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246EFE" w:rsidRDefault="00246EFE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246EFE" w:rsidRDefault="00246EFE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103751C6" w:rsidR="00246EFE" w:rsidRDefault="00246EFE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________2026 №______</w:t>
                              </w:r>
                            </w:p>
                            <w:p w14:paraId="5BC6F63B" w14:textId="77777777" w:rsidR="00246EFE" w:rsidRDefault="00246EFE" w:rsidP="00B24507">
                              <w:pPr>
                                <w:jc w:val="center"/>
                              </w:pPr>
                            </w:p>
                            <w:p w14:paraId="7AE118C9" w14:textId="77777777" w:rsidR="00246EFE" w:rsidRDefault="00246EFE" w:rsidP="00B24507">
                              <w:pPr>
                                <w:jc w:val="center"/>
                              </w:pPr>
                            </w:p>
                            <w:p w14:paraId="2880D1AE" w14:textId="77777777" w:rsidR="00246EFE" w:rsidRDefault="00246EFE" w:rsidP="00B24507">
                              <w:pPr>
                                <w:jc w:val="center"/>
                              </w:pPr>
                            </w:p>
                            <w:p w14:paraId="70F8C105" w14:textId="77777777" w:rsidR="00246EFE" w:rsidRDefault="00246EFE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246EFE" w:rsidRDefault="00246EFE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246EFE" w:rsidRDefault="00246EFE" w:rsidP="00B24507"/>
                              <w:p w14:paraId="55809111" w14:textId="77777777" w:rsidR="00246EFE" w:rsidRDefault="00246EFE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246EFE" w:rsidRDefault="00246EFE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246EFE" w:rsidRDefault="00246EFE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246EFE" w:rsidRDefault="00246EFE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246EFE" w:rsidRPr="00D240E5" w:rsidRDefault="00246EFE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246EFE" w:rsidRPr="00D240E5" w:rsidRDefault="00246EFE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246EFE" w:rsidRDefault="00246EFE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246EFE" w:rsidRDefault="00246EFE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246EFE" w:rsidRDefault="00246EFE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246EFE" w:rsidRDefault="00246EFE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103751C6" w:rsidR="00246EFE" w:rsidRDefault="00246EFE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________2026 №______</w:t>
                        </w:r>
                      </w:p>
                      <w:p w14:paraId="5BC6F63B" w14:textId="77777777" w:rsidR="00246EFE" w:rsidRDefault="00246EFE" w:rsidP="00B24507">
                        <w:pPr>
                          <w:jc w:val="center"/>
                        </w:pPr>
                      </w:p>
                      <w:p w14:paraId="7AE118C9" w14:textId="77777777" w:rsidR="00246EFE" w:rsidRDefault="00246EFE" w:rsidP="00B24507">
                        <w:pPr>
                          <w:jc w:val="center"/>
                        </w:pPr>
                      </w:p>
                      <w:p w14:paraId="2880D1AE" w14:textId="77777777" w:rsidR="00246EFE" w:rsidRDefault="00246EFE" w:rsidP="00B24507">
                        <w:pPr>
                          <w:jc w:val="center"/>
                        </w:pPr>
                      </w:p>
                      <w:p w14:paraId="70F8C105" w14:textId="77777777" w:rsidR="00246EFE" w:rsidRDefault="00246EFE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246EFE" w:rsidRDefault="00246EFE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246EFE" w:rsidRDefault="00246EFE" w:rsidP="00B24507"/>
                        <w:p w14:paraId="55809111" w14:textId="77777777" w:rsidR="00246EFE" w:rsidRDefault="00246EFE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246EFE" w:rsidRDefault="00246EFE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246EFE" w:rsidRDefault="00246EFE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246EFE" w:rsidRDefault="00246EFE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246EFE" w:rsidRDefault="00246EFE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246EFE" w:rsidRPr="00D240E5" w:rsidRDefault="00246EFE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246EFE" w:rsidRPr="00D240E5" w:rsidRDefault="00246EFE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246EFE" w:rsidRDefault="00246EFE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246EFE" w:rsidRDefault="00246EFE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1E23176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6D195633" w14:textId="77777777" w:rsidR="00F840E3" w:rsidRDefault="00FF7A27" w:rsidP="00B829FB">
      <w:pPr>
        <w:autoSpaceDE w:val="0"/>
        <w:ind w:right="5243"/>
        <w:contextualSpacing/>
        <w:rPr>
          <w:sz w:val="28"/>
          <w:szCs w:val="28"/>
        </w:rPr>
      </w:pPr>
      <w:bookmarkStart w:id="0" w:name="_GoBack"/>
      <w:r w:rsidRPr="00131CEE">
        <w:rPr>
          <w:sz w:val="28"/>
          <w:szCs w:val="28"/>
        </w:rPr>
        <w:t>О внесении изменени</w:t>
      </w:r>
      <w:r w:rsidR="00CC76EB" w:rsidRPr="00131CEE">
        <w:rPr>
          <w:sz w:val="28"/>
          <w:szCs w:val="28"/>
        </w:rPr>
        <w:t>й</w:t>
      </w:r>
      <w:r w:rsidR="002B7125" w:rsidRPr="00131CEE">
        <w:rPr>
          <w:sz w:val="28"/>
          <w:szCs w:val="28"/>
        </w:rPr>
        <w:t xml:space="preserve"> в постановление Администрации муниципального образования </w:t>
      </w:r>
    </w:p>
    <w:p w14:paraId="30DFEE99" w14:textId="7A52D8D5" w:rsidR="002B7125" w:rsidRPr="00131CEE" w:rsidRDefault="002B7125" w:rsidP="004A16E8">
      <w:pPr>
        <w:tabs>
          <w:tab w:val="left" w:pos="3686"/>
        </w:tabs>
        <w:autoSpaceDE w:val="0"/>
        <w:ind w:right="4676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г</w:t>
      </w:r>
      <w:r w:rsidR="00405975">
        <w:rPr>
          <w:sz w:val="28"/>
          <w:szCs w:val="28"/>
        </w:rPr>
        <w:t>ород</w:t>
      </w:r>
      <w:r w:rsidRPr="00131CEE">
        <w:rPr>
          <w:sz w:val="28"/>
          <w:szCs w:val="28"/>
        </w:rPr>
        <w:t xml:space="preserve"> Саяногорск</w:t>
      </w:r>
      <w:r w:rsidR="00F840E3">
        <w:rPr>
          <w:sz w:val="28"/>
          <w:szCs w:val="28"/>
        </w:rPr>
        <w:t xml:space="preserve"> </w:t>
      </w:r>
      <w:r w:rsidR="00E01418">
        <w:rPr>
          <w:sz w:val="28"/>
          <w:szCs w:val="28"/>
        </w:rPr>
        <w:t xml:space="preserve">от </w:t>
      </w:r>
      <w:r w:rsidR="009504BC">
        <w:rPr>
          <w:sz w:val="28"/>
          <w:szCs w:val="28"/>
        </w:rPr>
        <w:t>23</w:t>
      </w:r>
      <w:r w:rsidR="00E01418">
        <w:rPr>
          <w:sz w:val="28"/>
          <w:szCs w:val="28"/>
        </w:rPr>
        <w:t>.1</w:t>
      </w:r>
      <w:r w:rsidR="009504BC">
        <w:rPr>
          <w:sz w:val="28"/>
          <w:szCs w:val="28"/>
        </w:rPr>
        <w:t>1</w:t>
      </w:r>
      <w:r w:rsidR="00E01418">
        <w:rPr>
          <w:sz w:val="28"/>
          <w:szCs w:val="28"/>
        </w:rPr>
        <w:t>.2017 №</w:t>
      </w:r>
      <w:r w:rsidR="004A16E8">
        <w:rPr>
          <w:sz w:val="28"/>
          <w:szCs w:val="28"/>
        </w:rPr>
        <w:t xml:space="preserve"> </w:t>
      </w:r>
      <w:r w:rsidR="009504BC">
        <w:rPr>
          <w:sz w:val="28"/>
          <w:szCs w:val="28"/>
        </w:rPr>
        <w:t>951</w:t>
      </w:r>
    </w:p>
    <w:bookmarkEnd w:id="0"/>
    <w:p w14:paraId="21179902" w14:textId="77777777" w:rsidR="00891E1D" w:rsidRDefault="00891E1D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B104026" w14:textId="77777777" w:rsidR="00891E1D" w:rsidRDefault="00891E1D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95729CF" w14:textId="77F716D8" w:rsidR="004439B0" w:rsidRPr="00131CEE" w:rsidRDefault="009504BC" w:rsidP="009504B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целях исполнения законодательства в области использования автомобильных дорог и осуществления дорожной деятельности, </w:t>
      </w:r>
      <w:r w:rsidRPr="009504BC">
        <w:rPr>
          <w:sz w:val="28"/>
          <w:szCs w:val="28"/>
          <w:lang w:eastAsia="ru-RU"/>
        </w:rPr>
        <w:t xml:space="preserve">руководствуясь </w:t>
      </w:r>
      <w:hyperlink r:id="rId11" w:history="1">
        <w:r w:rsidRPr="009504BC">
          <w:rPr>
            <w:sz w:val="28"/>
            <w:szCs w:val="28"/>
            <w:lang w:eastAsia="ru-RU"/>
          </w:rPr>
          <w:t>п. 11 ч. 1 ст. 13</w:t>
        </w:r>
      </w:hyperlink>
      <w:r w:rsidRPr="009504BC">
        <w:rPr>
          <w:sz w:val="28"/>
          <w:szCs w:val="28"/>
          <w:lang w:eastAsia="ru-RU"/>
        </w:rPr>
        <w:t xml:space="preserve"> Федерального закона от 08.11.2007 </w:t>
      </w:r>
      <w:r>
        <w:rPr>
          <w:sz w:val="28"/>
          <w:szCs w:val="28"/>
          <w:lang w:eastAsia="ru-RU"/>
        </w:rPr>
        <w:t>№</w:t>
      </w:r>
      <w:r w:rsidRPr="009504BC">
        <w:rPr>
          <w:sz w:val="28"/>
          <w:szCs w:val="28"/>
          <w:lang w:eastAsia="ru-RU"/>
        </w:rPr>
        <w:t xml:space="preserve"> 257-ФЗ </w:t>
      </w:r>
      <w:r>
        <w:rPr>
          <w:sz w:val="28"/>
          <w:szCs w:val="28"/>
          <w:lang w:eastAsia="ru-RU"/>
        </w:rPr>
        <w:t>«</w:t>
      </w:r>
      <w:r w:rsidRPr="009504BC">
        <w:rPr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  <w:lang w:eastAsia="ru-RU"/>
        </w:rPr>
        <w:t>»</w:t>
      </w:r>
      <w:r w:rsidRPr="009504BC">
        <w:rPr>
          <w:sz w:val="28"/>
          <w:szCs w:val="28"/>
          <w:lang w:eastAsia="ru-RU"/>
        </w:rPr>
        <w:t xml:space="preserve">, </w:t>
      </w:r>
      <w:hyperlink r:id="rId12" w:history="1">
        <w:r w:rsidRPr="009504BC">
          <w:rPr>
            <w:sz w:val="28"/>
            <w:szCs w:val="28"/>
            <w:lang w:eastAsia="ru-RU"/>
          </w:rPr>
          <w:t>постановлением</w:t>
        </w:r>
      </w:hyperlink>
      <w:r w:rsidRPr="009504BC">
        <w:rPr>
          <w:sz w:val="28"/>
          <w:szCs w:val="28"/>
          <w:lang w:eastAsia="ru-RU"/>
        </w:rPr>
        <w:t xml:space="preserve"> Правительства Республики Хакасия от 03.03.2022 </w:t>
      </w:r>
      <w:r>
        <w:rPr>
          <w:sz w:val="28"/>
          <w:szCs w:val="28"/>
          <w:lang w:eastAsia="ru-RU"/>
        </w:rPr>
        <w:t>№</w:t>
      </w:r>
      <w:r w:rsidRPr="009504BC">
        <w:rPr>
          <w:sz w:val="28"/>
          <w:szCs w:val="28"/>
          <w:lang w:eastAsia="ru-RU"/>
        </w:rPr>
        <w:t xml:space="preserve"> 87 </w:t>
      </w:r>
      <w:r>
        <w:rPr>
          <w:sz w:val="28"/>
          <w:szCs w:val="28"/>
          <w:lang w:eastAsia="ru-RU"/>
        </w:rPr>
        <w:t>«</w:t>
      </w:r>
      <w:r w:rsidRPr="009504BC">
        <w:rPr>
          <w:sz w:val="28"/>
          <w:szCs w:val="28"/>
          <w:lang w:eastAsia="ru-RU"/>
        </w:rPr>
        <w:t>О нормативах финансовых затрат и правилах расчета размера бюджетных ассигнований республиканского бюджета Республики Хакасия на капитальный ремонт, ремонт и содержание автомобильных дорог общего пользования регионального и межмуниципального значения Республики Хакасия и о признании утратившими силу некоторых постановлений Правительства Республики Хакасия</w:t>
      </w:r>
      <w:r>
        <w:rPr>
          <w:sz w:val="28"/>
          <w:szCs w:val="28"/>
          <w:lang w:eastAsia="ru-RU"/>
        </w:rPr>
        <w:t>»</w:t>
      </w:r>
      <w:r w:rsidRPr="009504BC">
        <w:rPr>
          <w:sz w:val="28"/>
          <w:szCs w:val="28"/>
          <w:lang w:eastAsia="ru-RU"/>
        </w:rPr>
        <w:t xml:space="preserve">, </w:t>
      </w:r>
      <w:hyperlink r:id="rId13" w:history="1">
        <w:r w:rsidRPr="009504BC">
          <w:rPr>
            <w:sz w:val="28"/>
            <w:szCs w:val="28"/>
            <w:lang w:eastAsia="ru-RU"/>
          </w:rPr>
          <w:t>статьей 32</w:t>
        </w:r>
      </w:hyperlink>
      <w:r w:rsidRPr="009504BC">
        <w:rPr>
          <w:sz w:val="28"/>
          <w:szCs w:val="28"/>
          <w:lang w:eastAsia="ru-RU"/>
        </w:rPr>
        <w:t xml:space="preserve"> Устава </w:t>
      </w:r>
      <w:r w:rsidR="006D63E0">
        <w:rPr>
          <w:sz w:val="28"/>
          <w:szCs w:val="28"/>
          <w:lang w:eastAsia="ru-RU"/>
        </w:rPr>
        <w:t>городского округа</w:t>
      </w:r>
      <w:r>
        <w:rPr>
          <w:sz w:val="28"/>
          <w:szCs w:val="28"/>
          <w:lang w:eastAsia="ru-RU"/>
        </w:rPr>
        <w:t xml:space="preserve"> город Саяногорск</w:t>
      </w:r>
      <w:r w:rsidR="006D63E0">
        <w:rPr>
          <w:sz w:val="28"/>
          <w:szCs w:val="28"/>
          <w:lang w:eastAsia="ru-RU"/>
        </w:rPr>
        <w:t xml:space="preserve"> Республики Хакасия</w:t>
      </w:r>
      <w:r>
        <w:rPr>
          <w:sz w:val="28"/>
          <w:szCs w:val="28"/>
          <w:lang w:eastAsia="ru-RU"/>
        </w:rPr>
        <w:t>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14:paraId="20CDA61D" w14:textId="5FEBB188" w:rsidR="00252CEA" w:rsidRPr="00131CE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131CE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131CEE">
        <w:rPr>
          <w:b/>
          <w:spacing w:val="40"/>
          <w:sz w:val="28"/>
          <w:szCs w:val="28"/>
        </w:rPr>
        <w:t>ПОСТАНОВЛЯ</w:t>
      </w:r>
      <w:r w:rsidR="0067080E" w:rsidRPr="00131CEE">
        <w:rPr>
          <w:b/>
          <w:spacing w:val="40"/>
          <w:sz w:val="28"/>
          <w:szCs w:val="28"/>
        </w:rPr>
        <w:t>ЕТ</w:t>
      </w:r>
      <w:r w:rsidRPr="00131CEE">
        <w:rPr>
          <w:b/>
          <w:spacing w:val="40"/>
          <w:sz w:val="28"/>
          <w:szCs w:val="28"/>
        </w:rPr>
        <w:t>:</w:t>
      </w:r>
    </w:p>
    <w:p w14:paraId="39D50733" w14:textId="77777777" w:rsidR="00DB790D" w:rsidRPr="00131CEE" w:rsidRDefault="00DB790D" w:rsidP="00B829FB">
      <w:pPr>
        <w:contextualSpacing/>
        <w:jc w:val="center"/>
        <w:rPr>
          <w:b/>
          <w:spacing w:val="40"/>
          <w:sz w:val="28"/>
          <w:szCs w:val="28"/>
        </w:rPr>
      </w:pPr>
    </w:p>
    <w:p w14:paraId="6151E541" w14:textId="3D793909" w:rsidR="002B6CA0" w:rsidRDefault="002B6CA0" w:rsidP="00CF6B95">
      <w:pPr>
        <w:pStyle w:val="af1"/>
        <w:numPr>
          <w:ilvl w:val="0"/>
          <w:numId w:val="20"/>
        </w:numPr>
        <w:tabs>
          <w:tab w:val="left" w:pos="709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6B95">
        <w:rPr>
          <w:sz w:val="28"/>
          <w:szCs w:val="28"/>
        </w:rPr>
        <w:t xml:space="preserve">Внести </w:t>
      </w:r>
      <w:r w:rsidR="00AC3816">
        <w:rPr>
          <w:sz w:val="28"/>
          <w:szCs w:val="28"/>
        </w:rPr>
        <w:t>в</w:t>
      </w:r>
      <w:r w:rsidR="00C71723" w:rsidRPr="00CF6B95">
        <w:rPr>
          <w:sz w:val="28"/>
          <w:szCs w:val="28"/>
        </w:rPr>
        <w:t xml:space="preserve"> </w:t>
      </w:r>
      <w:r w:rsidRPr="00CF6B95">
        <w:rPr>
          <w:sz w:val="28"/>
          <w:szCs w:val="28"/>
        </w:rPr>
        <w:t>постановлени</w:t>
      </w:r>
      <w:r w:rsidR="00AC3816">
        <w:rPr>
          <w:sz w:val="28"/>
          <w:szCs w:val="28"/>
        </w:rPr>
        <w:t>е</w:t>
      </w:r>
      <w:r w:rsidRPr="00CF6B95">
        <w:rPr>
          <w:sz w:val="28"/>
          <w:szCs w:val="28"/>
        </w:rPr>
        <w:t xml:space="preserve"> Администрации муниципального образования г</w:t>
      </w:r>
      <w:r w:rsidR="00405975" w:rsidRPr="00CF6B95">
        <w:rPr>
          <w:sz w:val="28"/>
          <w:szCs w:val="28"/>
        </w:rPr>
        <w:t>ород</w:t>
      </w:r>
      <w:r w:rsidR="00AC3816">
        <w:rPr>
          <w:sz w:val="28"/>
          <w:szCs w:val="28"/>
        </w:rPr>
        <w:t xml:space="preserve"> Саяногорск от 23</w:t>
      </w:r>
      <w:r w:rsidRPr="00CF6B95">
        <w:rPr>
          <w:sz w:val="28"/>
          <w:szCs w:val="28"/>
        </w:rPr>
        <w:t>.1</w:t>
      </w:r>
      <w:r w:rsidR="00AC3816">
        <w:rPr>
          <w:sz w:val="28"/>
          <w:szCs w:val="28"/>
        </w:rPr>
        <w:t>1</w:t>
      </w:r>
      <w:r w:rsidRPr="00CF6B95">
        <w:rPr>
          <w:sz w:val="28"/>
          <w:szCs w:val="28"/>
        </w:rPr>
        <w:t>.2017 №</w:t>
      </w:r>
      <w:r w:rsidR="004A16E8" w:rsidRPr="00CF6B95">
        <w:rPr>
          <w:sz w:val="28"/>
          <w:szCs w:val="28"/>
        </w:rPr>
        <w:t xml:space="preserve"> </w:t>
      </w:r>
      <w:r w:rsidRPr="00CF6B95">
        <w:rPr>
          <w:sz w:val="28"/>
          <w:szCs w:val="28"/>
        </w:rPr>
        <w:t>9</w:t>
      </w:r>
      <w:r w:rsidR="00AC3816">
        <w:rPr>
          <w:sz w:val="28"/>
          <w:szCs w:val="28"/>
        </w:rPr>
        <w:t>51</w:t>
      </w:r>
      <w:r w:rsidRPr="00CF6B95">
        <w:rPr>
          <w:sz w:val="28"/>
          <w:szCs w:val="28"/>
        </w:rPr>
        <w:t xml:space="preserve"> «Об утверждении </w:t>
      </w:r>
      <w:r w:rsidR="00AC3816">
        <w:rPr>
          <w:sz w:val="28"/>
          <w:szCs w:val="28"/>
        </w:rPr>
        <w:t>нормативов финансовых затрат и правил расчета размера ассигнований местного бюджета на капитальный ремонт, ремонт, содержание автомобильных дорог общего пользования</w:t>
      </w:r>
      <w:r w:rsidRPr="00CF6B95">
        <w:rPr>
          <w:sz w:val="28"/>
          <w:szCs w:val="28"/>
        </w:rPr>
        <w:t xml:space="preserve"> </w:t>
      </w:r>
      <w:r w:rsidR="005D426F">
        <w:rPr>
          <w:sz w:val="28"/>
          <w:szCs w:val="28"/>
        </w:rPr>
        <w:t>местного значения муници</w:t>
      </w:r>
      <w:r w:rsidR="00AC3816">
        <w:rPr>
          <w:sz w:val="28"/>
          <w:szCs w:val="28"/>
        </w:rPr>
        <w:t>п</w:t>
      </w:r>
      <w:r w:rsidRPr="00CF6B95">
        <w:rPr>
          <w:sz w:val="28"/>
          <w:szCs w:val="28"/>
        </w:rPr>
        <w:t>ального образования город Саяногорск»</w:t>
      </w:r>
      <w:r w:rsidR="00796BA0" w:rsidRPr="00CF6B95">
        <w:rPr>
          <w:sz w:val="28"/>
          <w:szCs w:val="28"/>
        </w:rPr>
        <w:t xml:space="preserve"> </w:t>
      </w:r>
      <w:r w:rsidR="007A28B3">
        <w:rPr>
          <w:sz w:val="28"/>
          <w:szCs w:val="28"/>
        </w:rPr>
        <w:t xml:space="preserve">(далее – постановление) </w:t>
      </w:r>
      <w:r w:rsidRPr="00CF6B95">
        <w:rPr>
          <w:sz w:val="28"/>
          <w:szCs w:val="28"/>
        </w:rPr>
        <w:t>следующие изменения:</w:t>
      </w:r>
    </w:p>
    <w:p w14:paraId="06D748EE" w14:textId="204A81C3" w:rsidR="008872CD" w:rsidRDefault="006D63E0" w:rsidP="003E42AC">
      <w:pPr>
        <w:pStyle w:val="af1"/>
        <w:numPr>
          <w:ilvl w:val="1"/>
          <w:numId w:val="21"/>
        </w:numPr>
        <w:tabs>
          <w:tab w:val="left" w:pos="709"/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пункт</w:t>
      </w:r>
      <w:r w:rsidR="00C3652D">
        <w:rPr>
          <w:sz w:val="28"/>
          <w:szCs w:val="28"/>
        </w:rPr>
        <w:t xml:space="preserve"> 3 постановления.</w:t>
      </w:r>
    </w:p>
    <w:p w14:paraId="3F6B8E7E" w14:textId="47E73965" w:rsidR="00C270E2" w:rsidRPr="00C3652D" w:rsidRDefault="00C270E2" w:rsidP="00C270E2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3613F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к постановлению изложить в новой редакции согласно</w:t>
      </w:r>
      <w:r w:rsidRPr="0003613F">
        <w:rPr>
          <w:sz w:val="28"/>
          <w:szCs w:val="28"/>
        </w:rPr>
        <w:t xml:space="preserve"> приложению к настоящему </w:t>
      </w:r>
      <w:r>
        <w:rPr>
          <w:sz w:val="28"/>
          <w:szCs w:val="28"/>
        </w:rPr>
        <w:t>п</w:t>
      </w:r>
      <w:r w:rsidRPr="0003613F">
        <w:rPr>
          <w:sz w:val="28"/>
          <w:szCs w:val="28"/>
        </w:rPr>
        <w:t>остановлению.</w:t>
      </w:r>
    </w:p>
    <w:p w14:paraId="274777CC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A781BF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D83F7B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464E31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4F6566A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2FF63815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4DD4604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EF6A24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F02F29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671A05E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C7654AB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CE5B0D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A225177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082A6F6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B18A882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074D907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456C643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163C320C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BD6F8A3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857F584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85A3AB5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2A178E95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DB1C42C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8AC21FE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65A6B15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ED76087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7B83ACF9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774C90EA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113740E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278B7E3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A0075CE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37A0EFF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5C77B14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B246BC2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7E76401B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EFF6DC5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01F2546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4A3B3C82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8DE8A80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69B54065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2F846E11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5ACF671B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640EC74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B5C1E6C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0E133B23" w14:textId="77777777" w:rsidR="00AE25A2" w:rsidRDefault="00AE25A2" w:rsidP="00A31700">
      <w:pPr>
        <w:pStyle w:val="af1"/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35567132" w14:textId="5A3C8B82" w:rsidR="005233F7" w:rsidRPr="00131CEE" w:rsidRDefault="005233F7" w:rsidP="005233F7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 </w:t>
      </w:r>
      <w:r w:rsidRPr="00131CEE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 w:rsidRPr="00131CEE">
        <w:rPr>
          <w:sz w:val="28"/>
          <w:szCs w:val="28"/>
        </w:rPr>
        <w:t>опубликования.</w:t>
      </w:r>
    </w:p>
    <w:p w14:paraId="504150FF" w14:textId="77777777" w:rsidR="005233F7" w:rsidRPr="00131CE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74CD2B90" w14:textId="77777777" w:rsidR="005233F7" w:rsidRPr="00131CE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г.Саяногорск по жилищно-коммунальному хозяйству, транспорту и строительству.</w:t>
      </w:r>
    </w:p>
    <w:p w14:paraId="7E0D26D9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599856A1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44404BCF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31CEE">
        <w:rPr>
          <w:sz w:val="28"/>
          <w:szCs w:val="28"/>
        </w:rPr>
        <w:t xml:space="preserve"> муниципального образования </w:t>
      </w:r>
    </w:p>
    <w:p w14:paraId="7FB695D6" w14:textId="75D9BCBC" w:rsidR="008D6458" w:rsidRPr="00D40292" w:rsidRDefault="005233F7" w:rsidP="00D40292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город Саяногорск</w:t>
      </w:r>
      <w:r w:rsidRPr="00F50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EA4124">
        <w:rPr>
          <w:sz w:val="28"/>
          <w:szCs w:val="28"/>
        </w:rPr>
        <w:t xml:space="preserve">                             </w:t>
      </w:r>
      <w:r w:rsidR="008D6458">
        <w:rPr>
          <w:sz w:val="28"/>
          <w:szCs w:val="28"/>
        </w:rPr>
        <w:t xml:space="preserve"> </w:t>
      </w:r>
      <w:r>
        <w:rPr>
          <w:sz w:val="28"/>
          <w:szCs w:val="28"/>
        </w:rPr>
        <w:t>Е.И. Молодняко</w:t>
      </w:r>
      <w:bookmarkStart w:id="1" w:name="Par436"/>
      <w:bookmarkEnd w:id="1"/>
      <w:r w:rsidR="00D40292">
        <w:rPr>
          <w:sz w:val="28"/>
          <w:szCs w:val="28"/>
        </w:rPr>
        <w:t>в</w:t>
      </w:r>
    </w:p>
    <w:p w14:paraId="674FECCC" w14:textId="77777777" w:rsidR="008D6458" w:rsidRDefault="008D6458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2E53143" w14:textId="12D065D7" w:rsidR="005233F7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FDF9E74" w14:textId="20CEAE92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40BD621" w14:textId="45228794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8B81F91" w14:textId="2A9FDF9C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25226A8" w14:textId="34A1E3B5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1A96714" w14:textId="1AE43951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077A41B" w14:textId="48DF64D1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D2B8AEE" w14:textId="4A7DA09B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0873379" w14:textId="6DCE88A3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75CD3B2" w14:textId="2F321E85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0C99967" w14:textId="410ECA07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F693E90" w14:textId="33921A37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7048C39" w14:textId="54840AD2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8A00941" w14:textId="5E900330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5D73CF3" w14:textId="3D4A216D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FF122B2" w14:textId="40CCE72C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FCD5B07" w14:textId="5429DF6D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56D482A" w14:textId="2C765EDB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421CB1A" w14:textId="2F799297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5F98524" w14:textId="3075B190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E29A1FA" w14:textId="0E37C44C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C724E3C" w14:textId="1830173C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7F81E8F" w14:textId="54B90B8C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9FCCB28" w14:textId="0C91A94B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B184E4E" w14:textId="7E80D8AE" w:rsidR="00C270E2" w:rsidRDefault="00C270E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0057CF4" w14:textId="5D976C4A" w:rsidR="00C270E2" w:rsidRDefault="00C270E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5222FF2" w14:textId="77777777" w:rsidR="00C270E2" w:rsidRDefault="00C270E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BD3C3E1" w14:textId="060E7EFC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52A40EA" w14:textId="71095A20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ED3670D" w14:textId="5F252713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B6AE4CD" w14:textId="4ED88615" w:rsidR="00AE25A2" w:rsidRDefault="00AE25A2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71C11A6" w14:textId="77777777" w:rsidR="00891E1D" w:rsidRDefault="00891E1D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D9FA4F6" w14:textId="77777777" w:rsidR="005233F7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СОГЛАСОВАНО:</w:t>
      </w:r>
    </w:p>
    <w:p w14:paraId="70887876" w14:textId="77777777" w:rsidR="005233F7" w:rsidRPr="00131CEE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16"/>
        <w:gridCol w:w="996"/>
        <w:gridCol w:w="2552"/>
      </w:tblGrid>
      <w:tr w:rsidR="005233F7" w:rsidRPr="00131CEE" w14:paraId="04F663BA" w14:textId="77777777" w:rsidTr="00E97798">
        <w:trPr>
          <w:trHeight w:val="287"/>
        </w:trPr>
        <w:tc>
          <w:tcPr>
            <w:tcW w:w="5916" w:type="dxa"/>
          </w:tcPr>
          <w:p w14:paraId="3E8233E3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Первый заместитель Главы </w:t>
            </w:r>
          </w:p>
          <w:p w14:paraId="240D7065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муниципального образования г.Саяногорск</w:t>
            </w:r>
          </w:p>
        </w:tc>
        <w:tc>
          <w:tcPr>
            <w:tcW w:w="996" w:type="dxa"/>
          </w:tcPr>
          <w:p w14:paraId="329D9FDE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40AE4E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0FD8423" w14:textId="77777777" w:rsidR="005233F7" w:rsidRDefault="005233F7" w:rsidP="00E97798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</w:p>
          <w:p w14:paraId="68C2E7FD" w14:textId="77777777" w:rsidR="005233F7" w:rsidRDefault="005233F7" w:rsidP="00E97798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О.Ю.</w:t>
            </w:r>
            <w:r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Воронина</w:t>
            </w:r>
          </w:p>
          <w:p w14:paraId="184AB45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131CEE" w14:paraId="04E1BCAC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7B5C876C" w14:textId="41D6C4EF" w:rsidR="005233F7" w:rsidRPr="00881D78" w:rsidRDefault="001D065E" w:rsidP="001D065E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881D78">
              <w:rPr>
                <w:sz w:val="28"/>
                <w:szCs w:val="28"/>
              </w:rPr>
              <w:t xml:space="preserve"> Главы муниципального образования г.Саяногорск по правовым вопросам</w:t>
            </w:r>
          </w:p>
        </w:tc>
        <w:tc>
          <w:tcPr>
            <w:tcW w:w="996" w:type="dxa"/>
            <w:shd w:val="clear" w:color="auto" w:fill="auto"/>
          </w:tcPr>
          <w:p w14:paraId="27C4248F" w14:textId="77777777" w:rsidR="005233F7" w:rsidRPr="00881D78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BB5233" w14:textId="77777777" w:rsidR="005233F7" w:rsidRPr="00881D7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F4D369B" w14:textId="77777777" w:rsidR="005233F7" w:rsidRPr="00881D7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0034CE7A" w14:textId="36206E36" w:rsidR="005233F7" w:rsidRPr="00881D78" w:rsidRDefault="001D065E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5233F7" w:rsidRPr="00131CEE" w14:paraId="0A8FE55D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30FB54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6CA94B4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5B8B8A2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1F7856A8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4D5ED157" w14:textId="72423F42" w:rsidR="005233F7" w:rsidRPr="00131CEE" w:rsidRDefault="008D6458" w:rsidP="008D645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2659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2659A3">
              <w:rPr>
                <w:sz w:val="28"/>
                <w:szCs w:val="28"/>
              </w:rPr>
              <w:t xml:space="preserve"> Главы муниципального образования г.Саяногорск по жилищно-коммунальному хозяйству, транспорту и строительству</w:t>
            </w:r>
          </w:p>
        </w:tc>
        <w:tc>
          <w:tcPr>
            <w:tcW w:w="996" w:type="dxa"/>
            <w:shd w:val="clear" w:color="auto" w:fill="auto"/>
          </w:tcPr>
          <w:p w14:paraId="4991C50E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418ABE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5748101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185BF14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300598D" w14:textId="40E92E1F" w:rsidR="005233F7" w:rsidRPr="00131CEE" w:rsidRDefault="008D6458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Надыкто</w:t>
            </w:r>
            <w:proofErr w:type="spellEnd"/>
          </w:p>
        </w:tc>
      </w:tr>
      <w:tr w:rsidR="005233F7" w:rsidRPr="00131CEE" w14:paraId="0B0E243C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6A13C1A" w14:textId="032DECED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28B9FD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17EDDC1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07AF4ABE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2711E767" w14:textId="0E1BD375" w:rsidR="005233F7" w:rsidRPr="00523A88" w:rsidRDefault="00C457EF" w:rsidP="00C457EF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233F7" w:rsidRPr="00523A8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5233F7" w:rsidRPr="00523A88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96" w:type="dxa"/>
            <w:shd w:val="clear" w:color="auto" w:fill="auto"/>
          </w:tcPr>
          <w:p w14:paraId="74E71FF3" w14:textId="77777777" w:rsidR="005233F7" w:rsidRPr="00523A88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C19CB2" w14:textId="77777777" w:rsidR="005233F7" w:rsidRPr="00523A8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5BA53666" w14:textId="77777777" w:rsidR="005233F7" w:rsidRPr="00523A88" w:rsidRDefault="005233F7" w:rsidP="00E97798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14:paraId="5A5EF379" w14:textId="4C9B309B" w:rsidR="005233F7" w:rsidRPr="00523A88" w:rsidRDefault="00C457EF" w:rsidP="008D645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5233F7" w:rsidRPr="00131CEE" w14:paraId="0865F83C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AD31012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E1C7375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861F27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7A267270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15EF5E57" w14:textId="77777777" w:rsidR="008D6458" w:rsidRDefault="008D6458" w:rsidP="00E977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5F5E5814" w14:textId="0E1EB549" w:rsidR="005233F7" w:rsidRPr="00131CEE" w:rsidRDefault="008D6458" w:rsidP="00D402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233F7" w:rsidRPr="00131CEE">
              <w:rPr>
                <w:sz w:val="28"/>
                <w:szCs w:val="28"/>
              </w:rPr>
              <w:t>уководител</w:t>
            </w:r>
            <w:r w:rsidR="00D40292">
              <w:rPr>
                <w:sz w:val="28"/>
                <w:szCs w:val="28"/>
              </w:rPr>
              <w:t>я</w:t>
            </w:r>
            <w:r w:rsidR="005233F7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г.Саяногорска</w:t>
            </w:r>
          </w:p>
        </w:tc>
        <w:tc>
          <w:tcPr>
            <w:tcW w:w="996" w:type="dxa"/>
            <w:shd w:val="clear" w:color="auto" w:fill="auto"/>
          </w:tcPr>
          <w:p w14:paraId="4165DD78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EE1523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77ADEA08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5F81ABB" w14:textId="5EAB8FE4" w:rsidR="005233F7" w:rsidRPr="00131CEE" w:rsidRDefault="00D40292" w:rsidP="00365F46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  <w:tr w:rsidR="005233F7" w:rsidRPr="00131CEE" w14:paraId="16BF5C03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30013237" w14:textId="77777777" w:rsidR="005233F7" w:rsidRPr="00131CEE" w:rsidRDefault="005233F7" w:rsidP="00E977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8F047D1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FFDC9D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307C42DA" w14:textId="77777777" w:rsidTr="00E97798">
        <w:trPr>
          <w:trHeight w:val="588"/>
        </w:trPr>
        <w:tc>
          <w:tcPr>
            <w:tcW w:w="5916" w:type="dxa"/>
            <w:shd w:val="clear" w:color="auto" w:fill="auto"/>
          </w:tcPr>
          <w:p w14:paraId="4639A4F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31CEE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96" w:type="dxa"/>
            <w:shd w:val="clear" w:color="auto" w:fill="auto"/>
          </w:tcPr>
          <w:p w14:paraId="2C7BB689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66ED4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14:paraId="74A6724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2A1D6C4E" w14:textId="77777777" w:rsidR="005233F7" w:rsidRDefault="005233F7" w:rsidP="005233F7">
      <w:pPr>
        <w:contextualSpacing/>
        <w:jc w:val="both"/>
        <w:outlineLvl w:val="2"/>
      </w:pPr>
    </w:p>
    <w:p w14:paraId="45D0AE46" w14:textId="77777777" w:rsidR="005233F7" w:rsidRDefault="005233F7" w:rsidP="005233F7">
      <w:pPr>
        <w:contextualSpacing/>
        <w:jc w:val="both"/>
        <w:outlineLvl w:val="2"/>
      </w:pPr>
    </w:p>
    <w:p w14:paraId="175921DA" w14:textId="466107A0" w:rsidR="005233F7" w:rsidRDefault="005233F7" w:rsidP="005233F7">
      <w:pPr>
        <w:contextualSpacing/>
        <w:jc w:val="both"/>
        <w:outlineLvl w:val="2"/>
      </w:pPr>
    </w:p>
    <w:p w14:paraId="5174663C" w14:textId="4D4F8883" w:rsidR="005233F7" w:rsidRDefault="005233F7" w:rsidP="005233F7">
      <w:pPr>
        <w:contextualSpacing/>
        <w:jc w:val="both"/>
        <w:outlineLvl w:val="2"/>
      </w:pPr>
    </w:p>
    <w:p w14:paraId="7F34DA82" w14:textId="29AFB406" w:rsidR="008645F8" w:rsidRDefault="008645F8" w:rsidP="005233F7">
      <w:pPr>
        <w:contextualSpacing/>
        <w:jc w:val="both"/>
        <w:outlineLvl w:val="2"/>
      </w:pPr>
    </w:p>
    <w:p w14:paraId="549A1B53" w14:textId="3717347E" w:rsidR="008645F8" w:rsidRDefault="008645F8" w:rsidP="005233F7">
      <w:pPr>
        <w:contextualSpacing/>
        <w:jc w:val="both"/>
        <w:outlineLvl w:val="2"/>
      </w:pPr>
    </w:p>
    <w:p w14:paraId="10458A7C" w14:textId="77777777" w:rsidR="008645F8" w:rsidRDefault="008645F8" w:rsidP="005233F7">
      <w:pPr>
        <w:contextualSpacing/>
        <w:jc w:val="both"/>
        <w:outlineLvl w:val="2"/>
      </w:pPr>
    </w:p>
    <w:p w14:paraId="133336F2" w14:textId="77777777" w:rsidR="00246EFE" w:rsidRDefault="00246EFE" w:rsidP="005233F7">
      <w:pPr>
        <w:contextualSpacing/>
        <w:jc w:val="both"/>
        <w:outlineLvl w:val="2"/>
      </w:pPr>
    </w:p>
    <w:p w14:paraId="2ECFAA85" w14:textId="77777777" w:rsidR="00246EFE" w:rsidRDefault="00246EFE" w:rsidP="005233F7">
      <w:pPr>
        <w:contextualSpacing/>
        <w:jc w:val="both"/>
        <w:outlineLvl w:val="2"/>
      </w:pPr>
    </w:p>
    <w:p w14:paraId="6FCD8A87" w14:textId="77777777" w:rsidR="00246EFE" w:rsidRDefault="00246EFE" w:rsidP="005233F7">
      <w:pPr>
        <w:contextualSpacing/>
        <w:jc w:val="both"/>
        <w:outlineLvl w:val="2"/>
      </w:pPr>
    </w:p>
    <w:p w14:paraId="3B48518F" w14:textId="77777777" w:rsidR="00246EFE" w:rsidRDefault="00246EFE" w:rsidP="005233F7">
      <w:pPr>
        <w:contextualSpacing/>
        <w:jc w:val="both"/>
        <w:outlineLvl w:val="2"/>
      </w:pPr>
    </w:p>
    <w:p w14:paraId="606D9FCF" w14:textId="77777777" w:rsidR="00246EFE" w:rsidRDefault="00246EFE" w:rsidP="005233F7">
      <w:pPr>
        <w:contextualSpacing/>
        <w:jc w:val="both"/>
        <w:outlineLvl w:val="2"/>
      </w:pPr>
    </w:p>
    <w:p w14:paraId="68989F44" w14:textId="77777777" w:rsidR="00246EFE" w:rsidRPr="00131CEE" w:rsidRDefault="00246EFE" w:rsidP="005233F7">
      <w:pPr>
        <w:contextualSpacing/>
        <w:jc w:val="both"/>
        <w:outlineLvl w:val="2"/>
      </w:pPr>
    </w:p>
    <w:p w14:paraId="7982F4EB" w14:textId="661043A5" w:rsidR="005233F7" w:rsidRPr="00796BA0" w:rsidRDefault="005233F7" w:rsidP="005233F7">
      <w:pPr>
        <w:contextualSpacing/>
        <w:jc w:val="both"/>
        <w:outlineLvl w:val="2"/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</w:t>
      </w:r>
      <w:r w:rsidR="00246EFE">
        <w:t>антимонопольной экспертизы с 2</w:t>
      </w:r>
      <w:r w:rsidR="00912865">
        <w:t>4</w:t>
      </w:r>
      <w:r w:rsidRPr="00796BA0">
        <w:t>.</w:t>
      </w:r>
      <w:r w:rsidR="00D40292">
        <w:t>02</w:t>
      </w:r>
      <w:r w:rsidRPr="00796BA0">
        <w:t>.202</w:t>
      </w:r>
      <w:r w:rsidR="00D40292">
        <w:t>6</w:t>
      </w:r>
      <w:r w:rsidRPr="00796BA0">
        <w:t xml:space="preserve"> по </w:t>
      </w:r>
      <w:r w:rsidR="00246EFE">
        <w:t>2</w:t>
      </w:r>
      <w:r w:rsidR="00912865">
        <w:t>7</w:t>
      </w:r>
      <w:r w:rsidR="00D40292">
        <w:t>.0</w:t>
      </w:r>
      <w:r w:rsidR="00365F46">
        <w:t>2</w:t>
      </w:r>
      <w:r w:rsidRPr="00796BA0">
        <w:t>.202</w:t>
      </w:r>
      <w:r w:rsidR="00D40292">
        <w:t>6</w:t>
      </w:r>
      <w:r w:rsidRPr="00796BA0">
        <w:t>.</w:t>
      </w:r>
    </w:p>
    <w:p w14:paraId="2FFAD581" w14:textId="77777777" w:rsidR="005233F7" w:rsidRDefault="005233F7" w:rsidP="005233F7">
      <w:pPr>
        <w:contextualSpacing/>
        <w:jc w:val="both"/>
        <w:outlineLvl w:val="2"/>
        <w:rPr>
          <w:color w:val="000000" w:themeColor="text1"/>
        </w:rPr>
      </w:pPr>
    </w:p>
    <w:p w14:paraId="44DD92B3" w14:textId="77777777" w:rsidR="005233F7" w:rsidRPr="00131CEE" w:rsidRDefault="005233F7" w:rsidP="005233F7">
      <w:pPr>
        <w:contextualSpacing/>
        <w:jc w:val="both"/>
        <w:outlineLvl w:val="2"/>
        <w:rPr>
          <w:color w:val="000000" w:themeColor="text1"/>
        </w:rPr>
      </w:pPr>
    </w:p>
    <w:p w14:paraId="0351B8E5" w14:textId="77777777" w:rsidR="005233F7" w:rsidRPr="00131CEE" w:rsidRDefault="005233F7" w:rsidP="005233F7">
      <w:pPr>
        <w:contextualSpacing/>
        <w:rPr>
          <w:sz w:val="14"/>
          <w:szCs w:val="14"/>
        </w:rPr>
      </w:pPr>
    </w:p>
    <w:p w14:paraId="712ED0D3" w14:textId="77777777" w:rsidR="005233F7" w:rsidRPr="00131CEE" w:rsidRDefault="005233F7" w:rsidP="005233F7">
      <w:pPr>
        <w:contextualSpacing/>
        <w:jc w:val="both"/>
      </w:pPr>
      <w:r w:rsidRPr="00131CEE">
        <w:t xml:space="preserve">исп.: </w:t>
      </w:r>
      <w:r>
        <w:t>Главный специалист (экономи</w:t>
      </w:r>
      <w:r w:rsidRPr="00131CEE">
        <w:t>с</w:t>
      </w:r>
      <w:r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14:paraId="2C0E323B" w14:textId="77777777" w:rsidR="005233F7" w:rsidRDefault="005233F7" w:rsidP="005233F7">
      <w:pPr>
        <w:contextualSpacing/>
        <w:jc w:val="both"/>
      </w:pPr>
      <w:r>
        <w:t>Хаустова С.В.</w:t>
      </w:r>
      <w:r w:rsidRPr="00131CEE">
        <w:t xml:space="preserve"> т.(39042) 3-43-</w:t>
      </w:r>
      <w:r>
        <w:t>10</w:t>
      </w:r>
    </w:p>
    <w:p w14:paraId="37A9CA7D" w14:textId="77777777" w:rsidR="005233F7" w:rsidRPr="00131CEE" w:rsidRDefault="005233F7" w:rsidP="005233F7">
      <w:pPr>
        <w:contextualSpacing/>
        <w:jc w:val="both"/>
      </w:pPr>
    </w:p>
    <w:p w14:paraId="07C9FB13" w14:textId="77777777" w:rsidR="005233F7" w:rsidRPr="00131CEE" w:rsidRDefault="005233F7" w:rsidP="005233F7">
      <w:pPr>
        <w:contextualSpacing/>
        <w:jc w:val="both"/>
        <w:outlineLvl w:val="2"/>
        <w:rPr>
          <w:sz w:val="16"/>
          <w:szCs w:val="16"/>
        </w:rPr>
      </w:pPr>
    </w:p>
    <w:p w14:paraId="6AB1BD53" w14:textId="26ADDA03" w:rsidR="005233F7" w:rsidRPr="00131CEE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  <w:r w:rsidR="00D25098">
        <w:rPr>
          <w:color w:val="000000"/>
          <w:shd w:val="clear" w:color="auto" w:fill="FFFFFF"/>
        </w:rPr>
        <w:t>, Гарант</w:t>
      </w:r>
    </w:p>
    <w:p w14:paraId="3FB9068C" w14:textId="77777777" w:rsidR="005233F7" w:rsidRPr="00131CEE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0A2A3355" w14:textId="77777777" w:rsidR="0003613F" w:rsidRDefault="005233F7" w:rsidP="00206C3F">
      <w:pPr>
        <w:contextualSpacing/>
        <w:jc w:val="both"/>
        <w:outlineLvl w:val="2"/>
        <w:rPr>
          <w:sz w:val="28"/>
          <w:szCs w:val="28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  <w:r w:rsidR="009A41A2" w:rsidRPr="00F25705">
        <w:rPr>
          <w:sz w:val="28"/>
          <w:szCs w:val="28"/>
        </w:rPr>
        <w:t xml:space="preserve">   </w:t>
      </w:r>
    </w:p>
    <w:p w14:paraId="31556EB3" w14:textId="77777777" w:rsidR="003E7FCE" w:rsidRDefault="009A41A2" w:rsidP="0003613F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5705">
        <w:rPr>
          <w:sz w:val="28"/>
          <w:szCs w:val="28"/>
        </w:rPr>
        <w:t xml:space="preserve">  </w:t>
      </w:r>
    </w:p>
    <w:p w14:paraId="15C7148B" w14:textId="18DCDC2B" w:rsidR="003E7FCE" w:rsidRDefault="003E7FCE" w:rsidP="003E42A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D3622F" w14:textId="2AEC56C5" w:rsidR="003E7FCE" w:rsidRDefault="003E7FCE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>Приложение к постановлению</w:t>
      </w:r>
      <w:r>
        <w:rPr>
          <w:bCs/>
          <w:sz w:val="28"/>
          <w:szCs w:val="28"/>
          <w:lang w:eastAsia="ru-RU"/>
        </w:rPr>
        <w:t xml:space="preserve"> </w:t>
      </w:r>
    </w:p>
    <w:p w14:paraId="0D6A6D02" w14:textId="77777777" w:rsidR="003E7FCE" w:rsidRDefault="003E7FCE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Администрации муниципального</w:t>
      </w:r>
      <w:r>
        <w:rPr>
          <w:bCs/>
          <w:sz w:val="28"/>
          <w:szCs w:val="28"/>
          <w:lang w:eastAsia="ru-RU"/>
        </w:rPr>
        <w:t xml:space="preserve"> </w:t>
      </w:r>
    </w:p>
    <w:p w14:paraId="46E4A797" w14:textId="77777777" w:rsidR="003E7FCE" w:rsidRPr="00131CEE" w:rsidRDefault="003E7FCE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образования г</w:t>
      </w:r>
      <w:r>
        <w:rPr>
          <w:bCs/>
          <w:sz w:val="28"/>
          <w:szCs w:val="28"/>
          <w:lang w:eastAsia="ru-RU"/>
        </w:rPr>
        <w:t xml:space="preserve">ород </w:t>
      </w:r>
      <w:r w:rsidRPr="00131CEE">
        <w:rPr>
          <w:bCs/>
          <w:sz w:val="28"/>
          <w:szCs w:val="28"/>
          <w:lang w:eastAsia="ru-RU"/>
        </w:rPr>
        <w:t>Саяногорск</w:t>
      </w:r>
    </w:p>
    <w:p w14:paraId="4CFE18BB" w14:textId="5B962151" w:rsidR="003E7FCE" w:rsidRDefault="003E7FCE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________</w:t>
      </w:r>
      <w:r w:rsidRPr="00131CEE">
        <w:rPr>
          <w:bCs/>
          <w:sz w:val="28"/>
          <w:szCs w:val="28"/>
          <w:lang w:eastAsia="ru-RU"/>
        </w:rPr>
        <w:t>202</w:t>
      </w:r>
      <w:r>
        <w:rPr>
          <w:bCs/>
          <w:sz w:val="28"/>
          <w:szCs w:val="28"/>
          <w:lang w:eastAsia="ru-RU"/>
        </w:rPr>
        <w:t>6</w:t>
      </w:r>
      <w:r w:rsidRPr="00131CEE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>_____</w:t>
      </w:r>
    </w:p>
    <w:p w14:paraId="2989086E" w14:textId="09151BF0" w:rsidR="00C270E2" w:rsidRDefault="00C270E2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5F02D0F8" w14:textId="77777777" w:rsidR="00373A7F" w:rsidRDefault="00C270E2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«Приложение </w:t>
      </w:r>
    </w:p>
    <w:p w14:paraId="09DD6D9A" w14:textId="4C680E13" w:rsidR="00C270E2" w:rsidRDefault="00C270E2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 Постановлению</w:t>
      </w:r>
      <w:r w:rsidR="00373A7F">
        <w:rPr>
          <w:bCs/>
          <w:sz w:val="28"/>
          <w:szCs w:val="28"/>
          <w:lang w:eastAsia="ru-RU"/>
        </w:rPr>
        <w:t xml:space="preserve"> Администрации</w:t>
      </w:r>
    </w:p>
    <w:p w14:paraId="4EF0C8BE" w14:textId="766AE9E4" w:rsidR="00373A7F" w:rsidRDefault="00373A7F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муниципального образования</w:t>
      </w:r>
    </w:p>
    <w:p w14:paraId="7E9BBB32" w14:textId="1B9E2714" w:rsidR="00373A7F" w:rsidRDefault="00373A7F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город Саяногорск</w:t>
      </w:r>
    </w:p>
    <w:p w14:paraId="1D4DFDD0" w14:textId="4704994A" w:rsidR="00373A7F" w:rsidRDefault="00373A7F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23.11.2017 №951</w:t>
      </w:r>
    </w:p>
    <w:p w14:paraId="572F3BD1" w14:textId="77777777" w:rsidR="00373A7F" w:rsidRDefault="00373A7F" w:rsidP="003E7FCE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4B07A5B5" w14:textId="13BAD500" w:rsidR="003E7FCE" w:rsidRPr="00131CEE" w:rsidRDefault="003E7FCE" w:rsidP="003E7FCE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7E47E7FC" w14:textId="279BAA08" w:rsidR="00A31700" w:rsidRDefault="00A31700" w:rsidP="00A31700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31700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A31700">
        <w:rPr>
          <w:sz w:val="28"/>
          <w:szCs w:val="28"/>
        </w:rPr>
        <w:t xml:space="preserve"> </w:t>
      </w:r>
    </w:p>
    <w:p w14:paraId="70C77241" w14:textId="19D6B592" w:rsidR="003E7FCE" w:rsidRDefault="00A31700" w:rsidP="00A31700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31700">
        <w:rPr>
          <w:sz w:val="28"/>
          <w:szCs w:val="28"/>
        </w:rPr>
        <w:t>расчета размера ассигнований местного бюджета на капитальный ремонт, ремонт, содержание автомобильных дорог общего пользования местного значения муниципального образования город Саяногорск</w:t>
      </w:r>
    </w:p>
    <w:p w14:paraId="5D007283" w14:textId="77777777" w:rsidR="00A31700" w:rsidRDefault="00A31700" w:rsidP="00A31700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ABB8B3F" w14:textId="52A2BCE5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Настоящие Правила применяются для расчета размера бюджетных ассигнований </w:t>
      </w:r>
      <w:r w:rsidR="00A31700">
        <w:rPr>
          <w:sz w:val="28"/>
          <w:szCs w:val="28"/>
          <w:lang w:eastAsia="ru-RU"/>
        </w:rPr>
        <w:t xml:space="preserve">из </w:t>
      </w:r>
      <w:r>
        <w:rPr>
          <w:sz w:val="28"/>
          <w:szCs w:val="28"/>
          <w:lang w:eastAsia="ru-RU"/>
        </w:rPr>
        <w:t xml:space="preserve">бюджета </w:t>
      </w:r>
      <w:r w:rsidR="00A31700">
        <w:rPr>
          <w:sz w:val="28"/>
          <w:szCs w:val="28"/>
          <w:lang w:eastAsia="ru-RU"/>
        </w:rPr>
        <w:t>муниципального образования город Саяногорск</w:t>
      </w:r>
      <w:r>
        <w:rPr>
          <w:sz w:val="28"/>
          <w:szCs w:val="28"/>
          <w:lang w:eastAsia="ru-RU"/>
        </w:rPr>
        <w:t xml:space="preserve"> на капитальный ремонт, ремонт и содержание автомобильных дорог </w:t>
      </w:r>
      <w:r w:rsidR="00A31700" w:rsidRPr="00A31700">
        <w:rPr>
          <w:sz w:val="28"/>
          <w:szCs w:val="28"/>
          <w:lang w:eastAsia="ru-RU"/>
        </w:rPr>
        <w:t>общего пользования местного значения</w:t>
      </w:r>
      <w:r w:rsidR="00141628" w:rsidRPr="00141628">
        <w:t xml:space="preserve"> </w:t>
      </w:r>
      <w:r w:rsidR="00141628" w:rsidRPr="00141628">
        <w:rPr>
          <w:sz w:val="28"/>
          <w:szCs w:val="28"/>
          <w:lang w:eastAsia="ru-RU"/>
        </w:rPr>
        <w:t>муниципального образования город Саяногорск</w:t>
      </w:r>
      <w:r w:rsidRPr="001416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 формировании бюджета </w:t>
      </w:r>
      <w:r w:rsidR="00A31700">
        <w:rPr>
          <w:sz w:val="28"/>
          <w:szCs w:val="28"/>
          <w:lang w:eastAsia="ru-RU"/>
        </w:rPr>
        <w:t>муниципального образования город Саяногорск</w:t>
      </w:r>
      <w:r>
        <w:rPr>
          <w:sz w:val="28"/>
          <w:szCs w:val="28"/>
          <w:lang w:eastAsia="ru-RU"/>
        </w:rPr>
        <w:t xml:space="preserve"> на соответствующий финансовый год и на плановый период.</w:t>
      </w:r>
    </w:p>
    <w:p w14:paraId="17D9D3EB" w14:textId="3133906B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При расчете размера бюджетных ассигнований </w:t>
      </w:r>
      <w:r w:rsidR="00A31700" w:rsidRPr="00A31700">
        <w:rPr>
          <w:sz w:val="28"/>
          <w:szCs w:val="28"/>
          <w:lang w:eastAsia="ru-RU"/>
        </w:rPr>
        <w:t xml:space="preserve">из бюджета 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капитальный ремонт, ремонт и содержание автомобильных дорог общего пользования </w:t>
      </w:r>
      <w:r w:rsidR="00A31700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</w:t>
      </w:r>
      <w:r w:rsidR="00141628" w:rsidRPr="00141628">
        <w:rPr>
          <w:sz w:val="28"/>
          <w:szCs w:val="28"/>
          <w:lang w:eastAsia="ru-RU"/>
        </w:rPr>
        <w:t>муниципального образования город Саяногорск</w:t>
      </w:r>
      <w:r w:rsidR="00B264FB">
        <w:rPr>
          <w:sz w:val="28"/>
          <w:szCs w:val="28"/>
          <w:lang w:eastAsia="ru-RU"/>
        </w:rPr>
        <w:t xml:space="preserve"> (далее – автомобильных дорог общего пользования местного значения)</w:t>
      </w:r>
      <w:r w:rsidR="00141628" w:rsidRPr="0014162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учитывается дифференциация стоимости капитального ремонта, ремонта и содержания автомобильных дорог в зависимости от категории автомобильной дороги, количества полос движения, а также дорожно-климатических условий по Республике Хакасия.</w:t>
      </w:r>
    </w:p>
    <w:p w14:paraId="1AA3A4A8" w14:textId="2238375C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Размер бюджетных ассигнований </w:t>
      </w:r>
      <w:r w:rsidR="00A319C6">
        <w:rPr>
          <w:sz w:val="28"/>
          <w:szCs w:val="28"/>
          <w:lang w:eastAsia="ru-RU"/>
        </w:rPr>
        <w:t xml:space="preserve">из </w:t>
      </w:r>
      <w:r>
        <w:rPr>
          <w:sz w:val="28"/>
          <w:szCs w:val="28"/>
          <w:lang w:eastAsia="ru-RU"/>
        </w:rPr>
        <w:t xml:space="preserve">бюджета </w:t>
      </w:r>
      <w:r w:rsidR="00A319C6" w:rsidRPr="00A319C6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капитальный ремонт, ремонт и содержание автомобильных дорог общего пользования </w:t>
      </w:r>
      <w:r w:rsidR="00A319C6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на соответствующий финансовый год (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бюд.а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) рассчитывается по формуле:</w:t>
      </w:r>
    </w:p>
    <w:p w14:paraId="12F0830C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14:paraId="2FE017CF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бюд.а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= 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+ 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+ 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,</w:t>
      </w:r>
    </w:p>
    <w:p w14:paraId="42FE3FBC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EDFD97A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14:paraId="5CA6F06A" w14:textId="61B079C5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размер бюджетных ассигнований </w:t>
      </w:r>
      <w:r w:rsidR="00A319C6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A319C6" w:rsidRPr="00A319C6">
        <w:rPr>
          <w:sz w:val="28"/>
          <w:szCs w:val="28"/>
          <w:lang w:eastAsia="ru-RU"/>
        </w:rPr>
        <w:t>муниципального образования город Саяногорск</w:t>
      </w:r>
      <w:r w:rsidRPr="00A319C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капитальный ремонт автомобильных дорог общего пользования </w:t>
      </w:r>
      <w:r w:rsidR="00A319C6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(тыс. рублей);</w:t>
      </w:r>
    </w:p>
    <w:p w14:paraId="0B61FD36" w14:textId="4A3C60FE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lastRenderedPageBreak/>
        <w:t>Н</w:t>
      </w:r>
      <w:r>
        <w:rPr>
          <w:sz w:val="28"/>
          <w:szCs w:val="28"/>
          <w:vertAlign w:val="subscript"/>
          <w:lang w:eastAsia="ru-RU"/>
        </w:rPr>
        <w:t>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размер бюджетных ассигнований </w:t>
      </w:r>
      <w:r w:rsidR="00A319C6">
        <w:rPr>
          <w:sz w:val="28"/>
          <w:szCs w:val="28"/>
          <w:lang w:eastAsia="ru-RU"/>
        </w:rPr>
        <w:t xml:space="preserve">из </w:t>
      </w:r>
      <w:r>
        <w:rPr>
          <w:sz w:val="28"/>
          <w:szCs w:val="28"/>
          <w:lang w:eastAsia="ru-RU"/>
        </w:rPr>
        <w:t xml:space="preserve">бюджета </w:t>
      </w:r>
      <w:r w:rsidR="00A319C6" w:rsidRPr="00A319C6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ремонт автомобильных дорог общего пользования </w:t>
      </w:r>
      <w:r w:rsidR="00A319C6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</w:t>
      </w:r>
      <w:r w:rsidR="00141628" w:rsidRPr="00141628">
        <w:t xml:space="preserve"> </w:t>
      </w:r>
      <w:r>
        <w:rPr>
          <w:sz w:val="28"/>
          <w:szCs w:val="28"/>
          <w:lang w:eastAsia="ru-RU"/>
        </w:rPr>
        <w:t>(тыс. рублей);</w:t>
      </w:r>
    </w:p>
    <w:p w14:paraId="493BA6E8" w14:textId="0961D5BB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размер бюджетных ассигнований </w:t>
      </w:r>
      <w:r w:rsidR="00A319C6">
        <w:rPr>
          <w:sz w:val="28"/>
          <w:szCs w:val="28"/>
          <w:lang w:eastAsia="ru-RU"/>
        </w:rPr>
        <w:t xml:space="preserve">из </w:t>
      </w:r>
      <w:r>
        <w:rPr>
          <w:sz w:val="28"/>
          <w:szCs w:val="28"/>
          <w:lang w:eastAsia="ru-RU"/>
        </w:rPr>
        <w:t xml:space="preserve">бюджета </w:t>
      </w:r>
      <w:r w:rsidR="00A319C6" w:rsidRPr="00A319C6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содержание автомобильных дорог общего пользования </w:t>
      </w:r>
      <w:r w:rsidR="00A319C6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(тыс. рублей).</w:t>
      </w:r>
    </w:p>
    <w:p w14:paraId="107EE528" w14:textId="59E20495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Размер бюджетных ассигнований </w:t>
      </w:r>
      <w:r w:rsidR="007F1552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7F1552" w:rsidRPr="007F1552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капитальный ремонт автомобильных дорог общего пользования </w:t>
      </w:r>
      <w:r w:rsidR="007F1552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определяется как сумма бюджетных ассигнований на капитальный ремонт автомобильных дорог общего пользования </w:t>
      </w:r>
      <w:r w:rsidR="004771BF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по всем категориям автомобильных дорог общего пользования </w:t>
      </w:r>
      <w:r w:rsidR="004771BF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значения.</w:t>
      </w:r>
    </w:p>
    <w:p w14:paraId="6F29DEF5" w14:textId="141004C5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Размер бюджетных ассигнований </w:t>
      </w:r>
      <w:r w:rsidR="004771BF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4771BF" w:rsidRPr="004771BF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капитальный ремонт автомобильных дорог общего пользования </w:t>
      </w:r>
      <w:r w:rsidR="004771BF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на соответствующий финансовый год (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) рассчитывается по формуле:</w:t>
      </w:r>
    </w:p>
    <w:p w14:paraId="345B5C62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FF3ED5A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кап</w:t>
      </w:r>
      <w:proofErr w:type="gramStart"/>
      <w:r>
        <w:rPr>
          <w:sz w:val="28"/>
          <w:szCs w:val="28"/>
          <w:vertAlign w:val="subscript"/>
          <w:lang w:eastAsia="ru-RU"/>
        </w:rPr>
        <w:t>.р</w:t>
      </w:r>
      <w:proofErr w:type="gramEnd"/>
      <w:r>
        <w:rPr>
          <w:sz w:val="28"/>
          <w:szCs w:val="28"/>
          <w:vertAlign w:val="subscript"/>
          <w:lang w:eastAsia="ru-RU"/>
        </w:rPr>
        <w:t>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= 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V.кап</w:t>
      </w:r>
      <w:proofErr w:type="gramStart"/>
      <w:r>
        <w:rPr>
          <w:sz w:val="28"/>
          <w:szCs w:val="28"/>
          <w:vertAlign w:val="subscript"/>
          <w:lang w:eastAsia="ru-RU"/>
        </w:rPr>
        <w:t>.р</w:t>
      </w:r>
      <w:proofErr w:type="gramEnd"/>
      <w:r>
        <w:rPr>
          <w:sz w:val="28"/>
          <w:szCs w:val="28"/>
          <w:vertAlign w:val="subscript"/>
          <w:lang w:eastAsia="ru-RU"/>
        </w:rPr>
        <w:t>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кат.кап.рем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полос.кап.рем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</w:t>
      </w:r>
    </w:p>
    <w:p w14:paraId="3BE54FB1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72F0367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терр</w:t>
      </w:r>
      <w:proofErr w:type="gramStart"/>
      <w:r>
        <w:rPr>
          <w:sz w:val="28"/>
          <w:szCs w:val="28"/>
          <w:vertAlign w:val="subscript"/>
          <w:lang w:eastAsia="ru-RU"/>
        </w:rPr>
        <w:t>.к</w:t>
      </w:r>
      <w:proofErr w:type="gramEnd"/>
      <w:r>
        <w:rPr>
          <w:sz w:val="28"/>
          <w:szCs w:val="28"/>
          <w:vertAlign w:val="subscript"/>
          <w:lang w:eastAsia="ru-RU"/>
        </w:rPr>
        <w:t>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деф.иок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,</w:t>
      </w:r>
    </w:p>
    <w:p w14:paraId="11A278E9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1054B1A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14:paraId="631EF0B8" w14:textId="73F85105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V.кап</w:t>
      </w:r>
      <w:proofErr w:type="gramStart"/>
      <w:r>
        <w:rPr>
          <w:sz w:val="28"/>
          <w:szCs w:val="28"/>
          <w:vertAlign w:val="subscript"/>
          <w:lang w:eastAsia="ru-RU"/>
        </w:rPr>
        <w:t>.р</w:t>
      </w:r>
      <w:proofErr w:type="gramEnd"/>
      <w:r>
        <w:rPr>
          <w:sz w:val="28"/>
          <w:szCs w:val="28"/>
          <w:vertAlign w:val="subscript"/>
          <w:lang w:eastAsia="ru-RU"/>
        </w:rPr>
        <w:t>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установленный норматив финансовых затрат на капитальный ремонт автомобильных дорог общего пользования </w:t>
      </w:r>
      <w:r w:rsidR="0093190E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V категории;</w:t>
      </w:r>
    </w:p>
    <w:p w14:paraId="3505BF9A" w14:textId="3B599524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кат</w:t>
      </w:r>
      <w:proofErr w:type="gramStart"/>
      <w:r>
        <w:rPr>
          <w:sz w:val="28"/>
          <w:szCs w:val="28"/>
          <w:vertAlign w:val="subscript"/>
          <w:lang w:eastAsia="ru-RU"/>
        </w:rPr>
        <w:t>.к</w:t>
      </w:r>
      <w:proofErr w:type="gramEnd"/>
      <w:r>
        <w:rPr>
          <w:sz w:val="28"/>
          <w:szCs w:val="28"/>
          <w:vertAlign w:val="subscript"/>
          <w:lang w:eastAsia="ru-RU"/>
        </w:rPr>
        <w:t>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</w:t>
      </w:r>
      <w:hyperlink w:anchor="Par80" w:history="1">
        <w:r w:rsidRPr="0093190E">
          <w:rPr>
            <w:sz w:val="28"/>
            <w:szCs w:val="28"/>
            <w:lang w:eastAsia="ru-RU"/>
          </w:rPr>
          <w:t>коэффициент</w:t>
        </w:r>
      </w:hyperlink>
      <w:r w:rsidRPr="0093190E">
        <w:rPr>
          <w:sz w:val="28"/>
          <w:szCs w:val="28"/>
          <w:lang w:eastAsia="ru-RU"/>
        </w:rPr>
        <w:t>, учитывающий дифференциацию стоимости капитального ремонта автом</w:t>
      </w:r>
      <w:r>
        <w:rPr>
          <w:sz w:val="28"/>
          <w:szCs w:val="28"/>
          <w:lang w:eastAsia="ru-RU"/>
        </w:rPr>
        <w:t xml:space="preserve">обильных дорог общего пользования </w:t>
      </w:r>
      <w:r w:rsidR="0093190E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по категориям автомобильных дорог, согласно приложению 1 к настоящим Правилам;</w:t>
      </w:r>
    </w:p>
    <w:p w14:paraId="38943AFB" w14:textId="2138DA5B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полос</w:t>
      </w:r>
      <w:proofErr w:type="gramStart"/>
      <w:r>
        <w:rPr>
          <w:sz w:val="28"/>
          <w:szCs w:val="28"/>
          <w:vertAlign w:val="subscript"/>
          <w:lang w:eastAsia="ru-RU"/>
        </w:rPr>
        <w:t>.к</w:t>
      </w:r>
      <w:proofErr w:type="gramEnd"/>
      <w:r>
        <w:rPr>
          <w:sz w:val="28"/>
          <w:szCs w:val="28"/>
          <w:vertAlign w:val="subscript"/>
          <w:lang w:eastAsia="ru-RU"/>
        </w:rPr>
        <w:t>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</w:t>
      </w:r>
      <w:hyperlink w:anchor="Par135" w:history="1">
        <w:r w:rsidRPr="0093190E">
          <w:rPr>
            <w:sz w:val="28"/>
            <w:szCs w:val="28"/>
            <w:lang w:eastAsia="ru-RU"/>
          </w:rPr>
          <w:t>коэффициент</w:t>
        </w:r>
      </w:hyperlink>
      <w:r w:rsidRPr="0093190E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учитывающий дифференциацию стоимости работ по капитальному ремонту автомобильных дорог общего пользования </w:t>
      </w:r>
      <w:r w:rsidR="0093190E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по количеству полос движения, согласно приложению 2 к настоящим Правилам;</w:t>
      </w:r>
    </w:p>
    <w:p w14:paraId="29A78654" w14:textId="006ACCC2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терр</w:t>
      </w:r>
      <w:proofErr w:type="gramStart"/>
      <w:r>
        <w:rPr>
          <w:sz w:val="28"/>
          <w:szCs w:val="28"/>
          <w:vertAlign w:val="subscript"/>
          <w:lang w:eastAsia="ru-RU"/>
        </w:rPr>
        <w:t>.к</w:t>
      </w:r>
      <w:proofErr w:type="gramEnd"/>
      <w:r>
        <w:rPr>
          <w:sz w:val="28"/>
          <w:szCs w:val="28"/>
          <w:vertAlign w:val="subscript"/>
          <w:lang w:eastAsia="ru-RU"/>
        </w:rPr>
        <w:t>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территориальный коэффициент, учитывающий дифференциацию стоимости капитального ремонта автомобильных дорог общего пользования </w:t>
      </w:r>
      <w:r w:rsidR="0093190E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значения, равный 1;</w:t>
      </w:r>
    </w:p>
    <w:p w14:paraId="1AD90183" w14:textId="556C6BF2" w:rsidR="0003613F" w:rsidRPr="00354E28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354E28">
        <w:rPr>
          <w:sz w:val="28"/>
          <w:szCs w:val="28"/>
          <w:lang w:eastAsia="ru-RU"/>
        </w:rPr>
        <w:t>К</w:t>
      </w:r>
      <w:r w:rsidRPr="00354E28">
        <w:rPr>
          <w:sz w:val="28"/>
          <w:szCs w:val="28"/>
          <w:vertAlign w:val="subscript"/>
          <w:lang w:eastAsia="ru-RU"/>
        </w:rPr>
        <w:t>деф.иок</w:t>
      </w:r>
      <w:proofErr w:type="spellEnd"/>
      <w:r w:rsidRPr="00354E28">
        <w:rPr>
          <w:sz w:val="28"/>
          <w:szCs w:val="28"/>
          <w:vertAlign w:val="subscript"/>
          <w:lang w:eastAsia="ru-RU"/>
        </w:rPr>
        <w:t>.</w:t>
      </w:r>
      <w:r w:rsidRPr="00354E28">
        <w:rPr>
          <w:sz w:val="28"/>
          <w:szCs w:val="28"/>
          <w:lang w:eastAsia="ru-RU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</w:t>
      </w:r>
      <w:r w:rsidRPr="00354E28">
        <w:rPr>
          <w:sz w:val="28"/>
          <w:szCs w:val="28"/>
          <w:lang w:eastAsia="ru-RU"/>
        </w:rPr>
        <w:lastRenderedPageBreak/>
        <w:t xml:space="preserve">более одного года - произведение индексов-дефляторов на соответствующие годы), разработанный Министерством экономического развития Республики Хакасия для прогноза социально-экономического развития и учитываемый при формировании бюджета </w:t>
      </w:r>
      <w:r w:rsidR="00354E28" w:rsidRPr="00354E28">
        <w:rPr>
          <w:sz w:val="28"/>
          <w:szCs w:val="28"/>
          <w:lang w:eastAsia="ru-RU"/>
        </w:rPr>
        <w:t>муниципального образования город Саяногорск</w:t>
      </w:r>
      <w:r w:rsidRPr="00354E28">
        <w:rPr>
          <w:sz w:val="28"/>
          <w:szCs w:val="28"/>
          <w:lang w:eastAsia="ru-RU"/>
        </w:rPr>
        <w:t xml:space="preserve"> на соответствующий финансовый год и плановый период;</w:t>
      </w:r>
    </w:p>
    <w:p w14:paraId="121BAC86" w14:textId="77ED06F8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354E28">
        <w:rPr>
          <w:sz w:val="28"/>
          <w:szCs w:val="28"/>
          <w:lang w:eastAsia="ru-RU"/>
        </w:rPr>
        <w:t>L</w:t>
      </w:r>
      <w:r w:rsidRPr="00354E28">
        <w:rPr>
          <w:sz w:val="28"/>
          <w:szCs w:val="28"/>
          <w:vertAlign w:val="subscript"/>
          <w:lang w:eastAsia="ru-RU"/>
        </w:rPr>
        <w:t>кап.рем</w:t>
      </w:r>
      <w:proofErr w:type="spellEnd"/>
      <w:r w:rsidRPr="00354E28">
        <w:rPr>
          <w:sz w:val="28"/>
          <w:szCs w:val="28"/>
          <w:vertAlign w:val="subscript"/>
          <w:lang w:eastAsia="ru-RU"/>
        </w:rPr>
        <w:t>.</w:t>
      </w:r>
      <w:r w:rsidRPr="00354E28">
        <w:rPr>
          <w:sz w:val="28"/>
          <w:szCs w:val="28"/>
          <w:lang w:eastAsia="ru-RU"/>
        </w:rPr>
        <w:t xml:space="preserve"> - расчетная протяженность автомобильных дорог обще</w:t>
      </w:r>
      <w:r>
        <w:rPr>
          <w:sz w:val="28"/>
          <w:szCs w:val="28"/>
          <w:lang w:eastAsia="ru-RU"/>
        </w:rPr>
        <w:t xml:space="preserve">го пользования </w:t>
      </w:r>
      <w:r w:rsidR="009E7B02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соответствующей категории, подлежащих капитальному ремонту на год планирования (</w:t>
      </w: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), определяемая по формуле:</w:t>
      </w:r>
    </w:p>
    <w:p w14:paraId="4AB6516B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F5E4D50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= L / </w:t>
      </w:r>
      <w:proofErr w:type="spellStart"/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</w:t>
      </w: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рек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,</w:t>
      </w:r>
    </w:p>
    <w:p w14:paraId="6FC8CEED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05B74446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14:paraId="62C2F3BD" w14:textId="5DE8F4F3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L - протяженность автомобильных дорог общего пользования </w:t>
      </w:r>
      <w:r w:rsidR="009E7B02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соответствующей категории на 1 января года планирования с учетом изменения протяженности автомобильных дорог в результате ввода объектов строительства и реконструкции, а также приема-передачи автомобильных дорог, предусмотренного в течение года планирования (км);</w:t>
      </w:r>
    </w:p>
    <w:p w14:paraId="6C0D9058" w14:textId="6B9C83E9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нормативный </w:t>
      </w:r>
      <w:r w:rsidRPr="00587C5A">
        <w:rPr>
          <w:sz w:val="28"/>
          <w:szCs w:val="28"/>
          <w:lang w:eastAsia="ru-RU"/>
        </w:rPr>
        <w:t xml:space="preserve">межремонтный </w:t>
      </w:r>
      <w:hyperlink w:anchor="Par199" w:history="1">
        <w:r w:rsidRPr="00587C5A">
          <w:rPr>
            <w:sz w:val="28"/>
            <w:szCs w:val="28"/>
            <w:lang w:eastAsia="ru-RU"/>
          </w:rPr>
          <w:t>срок</w:t>
        </w:r>
      </w:hyperlink>
      <w:r w:rsidRPr="00587C5A"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  <w:lang w:eastAsia="ru-RU"/>
        </w:rPr>
        <w:t xml:space="preserve">капитальному ремонту для дорог соответствующей категории, применяемый для расчета бюджетных ассигнований </w:t>
      </w:r>
      <w:r w:rsidR="00587C5A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587C5A" w:rsidRPr="00587C5A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капитальный ремонт автомобильных дорог общего пользования </w:t>
      </w:r>
      <w:r w:rsidR="00587C5A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значения, согласно приложению 3 к настоящим Правилам;</w:t>
      </w:r>
    </w:p>
    <w:p w14:paraId="5F677561" w14:textId="0951182A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рек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протяженность автомобильных дорог общего пользования </w:t>
      </w:r>
      <w:r w:rsidR="00587C5A">
        <w:rPr>
          <w:sz w:val="28"/>
          <w:szCs w:val="28"/>
          <w:lang w:eastAsia="ru-RU"/>
        </w:rPr>
        <w:t>ме</w:t>
      </w:r>
      <w:r w:rsidR="00141628">
        <w:rPr>
          <w:sz w:val="28"/>
          <w:szCs w:val="28"/>
          <w:lang w:eastAsia="ru-RU"/>
        </w:rPr>
        <w:t>с</w:t>
      </w:r>
      <w:r w:rsidR="00587C5A">
        <w:rPr>
          <w:sz w:val="28"/>
          <w:szCs w:val="28"/>
          <w:lang w:eastAsia="ru-RU"/>
        </w:rPr>
        <w:t>тного</w:t>
      </w:r>
      <w:r>
        <w:rPr>
          <w:sz w:val="28"/>
          <w:szCs w:val="28"/>
          <w:lang w:eastAsia="ru-RU"/>
        </w:rPr>
        <w:t xml:space="preserve"> значения соответствующей категории, намеченных к реконструкции на год планирования (км в год).</w:t>
      </w:r>
    </w:p>
    <w:p w14:paraId="1F0EFC5B" w14:textId="4032558A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Размер бюджетных ассигнований </w:t>
      </w:r>
      <w:r w:rsidR="00141628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B264FB" w:rsidRPr="00B264FB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ремонт автомобильных дорог общего пользования </w:t>
      </w:r>
      <w:r w:rsidR="00141628" w:rsidRPr="00141628">
        <w:rPr>
          <w:sz w:val="28"/>
          <w:szCs w:val="28"/>
          <w:lang w:eastAsia="ru-RU"/>
        </w:rPr>
        <w:t xml:space="preserve">местного значения </w:t>
      </w:r>
      <w:r>
        <w:rPr>
          <w:sz w:val="28"/>
          <w:szCs w:val="28"/>
          <w:lang w:eastAsia="ru-RU"/>
        </w:rPr>
        <w:t xml:space="preserve">определяется как сумма бюджетных ассигнований на ремонт автомобильных дорог общего пользования </w:t>
      </w:r>
      <w:r w:rsidR="00141628" w:rsidRPr="00141628">
        <w:rPr>
          <w:sz w:val="28"/>
          <w:szCs w:val="28"/>
          <w:lang w:eastAsia="ru-RU"/>
        </w:rPr>
        <w:t xml:space="preserve">местного значения </w:t>
      </w:r>
      <w:r>
        <w:rPr>
          <w:sz w:val="28"/>
          <w:szCs w:val="28"/>
          <w:lang w:eastAsia="ru-RU"/>
        </w:rPr>
        <w:t xml:space="preserve">по всем категориям автомобильных дорог общего пользования </w:t>
      </w:r>
      <w:r w:rsidR="00141628" w:rsidRPr="00141628">
        <w:rPr>
          <w:sz w:val="28"/>
          <w:szCs w:val="28"/>
          <w:lang w:eastAsia="ru-RU"/>
        </w:rPr>
        <w:t>местного значения</w:t>
      </w:r>
      <w:r w:rsidRPr="00141628">
        <w:rPr>
          <w:sz w:val="28"/>
          <w:szCs w:val="28"/>
          <w:lang w:eastAsia="ru-RU"/>
        </w:rPr>
        <w:t>.</w:t>
      </w:r>
    </w:p>
    <w:p w14:paraId="1CF3FB0A" w14:textId="09F7ED21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Размер бюджетных ассигнований </w:t>
      </w:r>
      <w:r w:rsidR="00141628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B264FB" w:rsidRPr="00B264FB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ремонт автомобильных дорог общего пользования </w:t>
      </w:r>
      <w:r w:rsidR="00141628" w:rsidRPr="00141628">
        <w:rPr>
          <w:sz w:val="28"/>
          <w:szCs w:val="28"/>
          <w:lang w:eastAsia="ru-RU"/>
        </w:rPr>
        <w:t xml:space="preserve">местного значения </w:t>
      </w:r>
      <w:r>
        <w:rPr>
          <w:sz w:val="28"/>
          <w:szCs w:val="28"/>
          <w:lang w:eastAsia="ru-RU"/>
        </w:rPr>
        <w:t>(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) рассчитывается по формуле:</w:t>
      </w:r>
    </w:p>
    <w:p w14:paraId="56F26927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CB8D1B0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= 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V.рем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кат</w:t>
      </w:r>
      <w:proofErr w:type="gramStart"/>
      <w:r>
        <w:rPr>
          <w:sz w:val="28"/>
          <w:szCs w:val="28"/>
          <w:vertAlign w:val="subscript"/>
          <w:lang w:eastAsia="ru-RU"/>
        </w:rPr>
        <w:t>.р</w:t>
      </w:r>
      <w:proofErr w:type="gramEnd"/>
      <w:r>
        <w:rPr>
          <w:sz w:val="28"/>
          <w:szCs w:val="28"/>
          <w:vertAlign w:val="subscript"/>
          <w:lang w:eastAsia="ru-RU"/>
        </w:rPr>
        <w:t>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полос.рем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терр.рем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</w:t>
      </w:r>
    </w:p>
    <w:p w14:paraId="49512295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8A87935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деф.иок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,</w:t>
      </w:r>
    </w:p>
    <w:p w14:paraId="023EC03F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C61EA22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где:</w:t>
      </w:r>
    </w:p>
    <w:p w14:paraId="135FEB81" w14:textId="5E3FB0FC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V.рем</w:t>
      </w:r>
      <w:proofErr w:type="spellEnd"/>
      <w:proofErr w:type="gramStart"/>
      <w:r>
        <w:rPr>
          <w:sz w:val="28"/>
          <w:szCs w:val="28"/>
          <w:vertAlign w:val="subscript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- </w:t>
      </w:r>
      <w:proofErr w:type="gramStart"/>
      <w:r w:rsidRPr="00354E28">
        <w:rPr>
          <w:sz w:val="28"/>
          <w:szCs w:val="28"/>
          <w:lang w:eastAsia="ru-RU"/>
        </w:rPr>
        <w:t>у</w:t>
      </w:r>
      <w:proofErr w:type="gramEnd"/>
      <w:r w:rsidRPr="00354E28">
        <w:rPr>
          <w:sz w:val="28"/>
          <w:szCs w:val="28"/>
          <w:lang w:eastAsia="ru-RU"/>
        </w:rPr>
        <w:t>становленный Правительством Республики Хакасия</w:t>
      </w:r>
      <w:r>
        <w:rPr>
          <w:sz w:val="28"/>
          <w:szCs w:val="28"/>
          <w:lang w:eastAsia="ru-RU"/>
        </w:rPr>
        <w:t xml:space="preserve"> норматив финансовых затрат на ремонт автомобильных дорог общего пользования </w:t>
      </w:r>
      <w:r w:rsidR="00B264FB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V категории;</w:t>
      </w:r>
    </w:p>
    <w:p w14:paraId="61DA737A" w14:textId="35EB2853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кат.рем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</w:t>
      </w:r>
      <w:hyperlink w:anchor="Par80" w:history="1">
        <w:r w:rsidRPr="00B264FB">
          <w:rPr>
            <w:sz w:val="28"/>
            <w:szCs w:val="28"/>
            <w:lang w:eastAsia="ru-RU"/>
          </w:rPr>
          <w:t>коэффициент</w:t>
        </w:r>
      </w:hyperlink>
      <w:r w:rsidRPr="00B264FB">
        <w:rPr>
          <w:sz w:val="28"/>
          <w:szCs w:val="28"/>
          <w:lang w:eastAsia="ru-RU"/>
        </w:rPr>
        <w:t>, у</w:t>
      </w:r>
      <w:r>
        <w:rPr>
          <w:sz w:val="28"/>
          <w:szCs w:val="28"/>
          <w:lang w:eastAsia="ru-RU"/>
        </w:rPr>
        <w:t xml:space="preserve">читывающий дифференциацию стоимости ремонта автомобильных дорог общего пользования </w:t>
      </w:r>
      <w:r w:rsidR="00B264FB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по соответствующим категориям, согласно приложению 1 к настоящим Правилам;</w:t>
      </w:r>
    </w:p>
    <w:p w14:paraId="148CF154" w14:textId="6E4D5951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полос.рем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</w:t>
      </w:r>
      <w:hyperlink w:anchor="Par135" w:history="1">
        <w:r w:rsidRPr="00B264FB">
          <w:rPr>
            <w:sz w:val="28"/>
            <w:szCs w:val="28"/>
            <w:lang w:eastAsia="ru-RU"/>
          </w:rPr>
          <w:t>коэффициент</w:t>
        </w:r>
      </w:hyperlink>
      <w:r w:rsidRPr="00B264F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учитывающий дифференциацию стоимости ремонта автомобильных дорог общего пользования </w:t>
      </w:r>
      <w:r w:rsidR="00B264FB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по количеству полос движения, согласно приложению 2 к настоящим Правилам;</w:t>
      </w:r>
    </w:p>
    <w:p w14:paraId="7E12ED77" w14:textId="0926CC46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терр.рем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территориальный коэффициент, учитывающий дифференциацию стоимости ремонта автомобильных дорог общего пользования </w:t>
      </w:r>
      <w:r w:rsidR="00D10D7F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значения, равный 1;</w:t>
      </w:r>
    </w:p>
    <w:p w14:paraId="372CF926" w14:textId="228FFD0B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деф.иок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</w:t>
      </w:r>
      <w:r w:rsidRPr="00354E28">
        <w:rPr>
          <w:sz w:val="28"/>
          <w:szCs w:val="28"/>
          <w:lang w:eastAsia="ru-RU"/>
        </w:rPr>
        <w:t xml:space="preserve">разработанный Министерством экономического развития Республики Хакасия для прогноза социально-экономического развития и учитываемый при формировании бюджета </w:t>
      </w:r>
      <w:r w:rsidR="00354E28" w:rsidRPr="00354E28">
        <w:rPr>
          <w:sz w:val="28"/>
          <w:szCs w:val="28"/>
          <w:lang w:eastAsia="ru-RU"/>
        </w:rPr>
        <w:t>муниципального образования город Саяногорск</w:t>
      </w:r>
      <w:r w:rsidRPr="00354E28">
        <w:rPr>
          <w:sz w:val="28"/>
          <w:szCs w:val="28"/>
          <w:lang w:eastAsia="ru-RU"/>
        </w:rPr>
        <w:t xml:space="preserve"> на соответствующий финансовый год и плановый период;</w:t>
      </w:r>
    </w:p>
    <w:p w14:paraId="535EF7A7" w14:textId="5E71DD9B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расчетная протяженность автомобильных дорог общего пользования </w:t>
      </w:r>
      <w:r w:rsidR="00D10D7F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соответствующей категории, подлежащих ремонту на год планирования, определяемая по формуле:</w:t>
      </w:r>
    </w:p>
    <w:p w14:paraId="7D4F9B21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1FF3C8B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= L / Т</w:t>
      </w:r>
      <w:r>
        <w:rPr>
          <w:sz w:val="28"/>
          <w:szCs w:val="28"/>
          <w:vertAlign w:val="subscript"/>
          <w:lang w:eastAsia="ru-RU"/>
        </w:rPr>
        <w:t>рем.</w:t>
      </w:r>
      <w:r>
        <w:rPr>
          <w:sz w:val="28"/>
          <w:szCs w:val="28"/>
          <w:lang w:eastAsia="ru-RU"/>
        </w:rPr>
        <w:t xml:space="preserve"> - (</w:t>
      </w: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рек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+ </w:t>
      </w:r>
      <w:proofErr w:type="spellStart"/>
      <w:r>
        <w:rPr>
          <w:sz w:val="28"/>
          <w:szCs w:val="28"/>
          <w:lang w:eastAsia="ru-RU"/>
        </w:rPr>
        <w:t>L</w:t>
      </w:r>
      <w:r>
        <w:rPr>
          <w:sz w:val="28"/>
          <w:szCs w:val="28"/>
          <w:vertAlign w:val="subscript"/>
          <w:lang w:eastAsia="ru-RU"/>
        </w:rPr>
        <w:t>кап.рем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),</w:t>
      </w:r>
    </w:p>
    <w:p w14:paraId="67C28E90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2DE42413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14:paraId="2448A6C0" w14:textId="0BBF13BB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</w:t>
      </w:r>
      <w:r>
        <w:rPr>
          <w:sz w:val="28"/>
          <w:szCs w:val="28"/>
          <w:vertAlign w:val="subscript"/>
          <w:lang w:eastAsia="ru-RU"/>
        </w:rPr>
        <w:t>рем.</w:t>
      </w:r>
      <w:r>
        <w:rPr>
          <w:sz w:val="28"/>
          <w:szCs w:val="28"/>
          <w:lang w:eastAsia="ru-RU"/>
        </w:rPr>
        <w:t xml:space="preserve"> - нормативный межремонтный </w:t>
      </w:r>
      <w:hyperlink w:anchor="Par199" w:history="1">
        <w:r w:rsidRPr="00D10D7F">
          <w:rPr>
            <w:sz w:val="28"/>
            <w:szCs w:val="28"/>
            <w:lang w:eastAsia="ru-RU"/>
          </w:rPr>
          <w:t>срок</w:t>
        </w:r>
      </w:hyperlink>
      <w:r w:rsidRPr="00D10D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ремонту для дорог соответствующей категории, применяемый для расчета бюджетных ассигнований </w:t>
      </w:r>
      <w:r w:rsidR="00D10D7F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D10D7F" w:rsidRPr="00D10D7F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ремонт автомобильных дорог общего пользования </w:t>
      </w:r>
      <w:r w:rsidR="00D10D7F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значения, согласно приложению 3 к настоящим Правилам.</w:t>
      </w:r>
    </w:p>
    <w:p w14:paraId="1231CFEC" w14:textId="44B331F4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Размер бюджетных ассигнований </w:t>
      </w:r>
      <w:r w:rsidR="00D10D7F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бюджета </w:t>
      </w:r>
      <w:r w:rsidR="00D10D7F" w:rsidRPr="00D10D7F">
        <w:rPr>
          <w:sz w:val="28"/>
          <w:szCs w:val="28"/>
          <w:lang w:eastAsia="ru-RU"/>
        </w:rPr>
        <w:t xml:space="preserve">муниципального образования город Саяногорск </w:t>
      </w:r>
      <w:r>
        <w:rPr>
          <w:sz w:val="28"/>
          <w:szCs w:val="28"/>
          <w:lang w:eastAsia="ru-RU"/>
        </w:rPr>
        <w:t xml:space="preserve">на содержание автомобильных дорог общего пользования </w:t>
      </w:r>
      <w:r w:rsidR="00D10D7F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определяется как сумма бюджетных ассигнований на содержание автомобильных дорог общего пользования </w:t>
      </w:r>
      <w:r w:rsidR="00D10D7F">
        <w:rPr>
          <w:sz w:val="28"/>
          <w:szCs w:val="28"/>
          <w:lang w:eastAsia="ru-RU"/>
        </w:rPr>
        <w:lastRenderedPageBreak/>
        <w:t>мес</w:t>
      </w:r>
      <w:r w:rsidR="00ED44ED">
        <w:rPr>
          <w:sz w:val="28"/>
          <w:szCs w:val="28"/>
          <w:lang w:eastAsia="ru-RU"/>
        </w:rPr>
        <w:t>тного</w:t>
      </w:r>
      <w:r>
        <w:rPr>
          <w:sz w:val="28"/>
          <w:szCs w:val="28"/>
          <w:lang w:eastAsia="ru-RU"/>
        </w:rPr>
        <w:t xml:space="preserve"> значения по всем категориям автомобильных дорог общего пользования </w:t>
      </w:r>
      <w:r w:rsidR="00ED44ED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значения.</w:t>
      </w:r>
    </w:p>
    <w:p w14:paraId="1C023EBE" w14:textId="251B83CA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 w:rsidR="00ED44ED">
        <w:rPr>
          <w:sz w:val="28"/>
          <w:szCs w:val="28"/>
          <w:lang w:eastAsia="ru-RU"/>
        </w:rPr>
        <w:t xml:space="preserve"> Размер бюджетных ассигнований из</w:t>
      </w:r>
      <w:r>
        <w:rPr>
          <w:sz w:val="28"/>
          <w:szCs w:val="28"/>
          <w:lang w:eastAsia="ru-RU"/>
        </w:rPr>
        <w:t xml:space="preserve"> бюджета </w:t>
      </w:r>
      <w:r w:rsidR="00D25029">
        <w:rPr>
          <w:sz w:val="28"/>
          <w:szCs w:val="28"/>
          <w:lang w:eastAsia="ru-RU"/>
        </w:rPr>
        <w:t>муниципального образования город Саяногорск</w:t>
      </w:r>
      <w:r w:rsidR="00ED44E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содержание автомобильных дорог общего пользования </w:t>
      </w:r>
      <w:r w:rsidR="00D25029">
        <w:rPr>
          <w:sz w:val="28"/>
          <w:szCs w:val="28"/>
          <w:lang w:eastAsia="ru-RU"/>
        </w:rPr>
        <w:t xml:space="preserve">местного </w:t>
      </w:r>
      <w:r>
        <w:rPr>
          <w:sz w:val="28"/>
          <w:szCs w:val="28"/>
          <w:lang w:eastAsia="ru-RU"/>
        </w:rPr>
        <w:t>значения (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>) рассчитывается по формуле:</w:t>
      </w:r>
    </w:p>
    <w:p w14:paraId="1D2DC6BB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002DC742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= </w:t>
      </w: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V.сод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кат</w:t>
      </w:r>
      <w:proofErr w:type="gramStart"/>
      <w:r>
        <w:rPr>
          <w:sz w:val="28"/>
          <w:szCs w:val="28"/>
          <w:vertAlign w:val="subscript"/>
          <w:lang w:eastAsia="ru-RU"/>
        </w:rPr>
        <w:t>.с</w:t>
      </w:r>
      <w:proofErr w:type="gramEnd"/>
      <w:r>
        <w:rPr>
          <w:sz w:val="28"/>
          <w:szCs w:val="28"/>
          <w:vertAlign w:val="subscript"/>
          <w:lang w:eastAsia="ru-RU"/>
        </w:rPr>
        <w:t>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полос.сод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терр.сод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</w:t>
      </w:r>
    </w:p>
    <w:p w14:paraId="7741E1DA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5824ED9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x </w:t>
      </w: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деф.ипц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x L,</w:t>
      </w:r>
    </w:p>
    <w:p w14:paraId="6317BD36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7838B74" w14:textId="3BD82986" w:rsidR="0003613F" w:rsidRPr="00D25029" w:rsidRDefault="00D25029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где:</w:t>
      </w:r>
    </w:p>
    <w:p w14:paraId="3D8ED98D" w14:textId="08EB579B" w:rsidR="0003613F" w:rsidRPr="00354E28" w:rsidRDefault="0003613F" w:rsidP="003E42AC">
      <w:pPr>
        <w:suppressAutoHyphens w:val="0"/>
        <w:autoSpaceDE w:val="0"/>
        <w:autoSpaceDN w:val="0"/>
        <w:adjustRightInd w:val="0"/>
        <w:spacing w:before="36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</w:t>
      </w:r>
      <w:r>
        <w:rPr>
          <w:sz w:val="28"/>
          <w:szCs w:val="28"/>
          <w:vertAlign w:val="subscript"/>
          <w:lang w:eastAsia="ru-RU"/>
        </w:rPr>
        <w:t>V.сод</w:t>
      </w:r>
      <w:proofErr w:type="spellEnd"/>
      <w:proofErr w:type="gramStart"/>
      <w:r>
        <w:rPr>
          <w:sz w:val="28"/>
          <w:szCs w:val="28"/>
          <w:vertAlign w:val="subscript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354E28">
        <w:rPr>
          <w:sz w:val="28"/>
          <w:szCs w:val="28"/>
          <w:lang w:eastAsia="ru-RU"/>
        </w:rPr>
        <w:t xml:space="preserve">- </w:t>
      </w:r>
      <w:proofErr w:type="gramStart"/>
      <w:r w:rsidRPr="00354E28">
        <w:rPr>
          <w:sz w:val="28"/>
          <w:szCs w:val="28"/>
          <w:lang w:eastAsia="ru-RU"/>
        </w:rPr>
        <w:t>у</w:t>
      </w:r>
      <w:proofErr w:type="gramEnd"/>
      <w:r w:rsidRPr="00354E28">
        <w:rPr>
          <w:sz w:val="28"/>
          <w:szCs w:val="28"/>
          <w:lang w:eastAsia="ru-RU"/>
        </w:rPr>
        <w:t xml:space="preserve">становленный Правительством Республики Хакасия норматив финансовых затрат на содержание автомобильных дорог общего пользования </w:t>
      </w:r>
      <w:r w:rsidR="00D25029" w:rsidRPr="00354E28">
        <w:rPr>
          <w:sz w:val="28"/>
          <w:szCs w:val="28"/>
          <w:lang w:eastAsia="ru-RU"/>
        </w:rPr>
        <w:t>местного</w:t>
      </w:r>
      <w:r w:rsidRPr="00354E28">
        <w:rPr>
          <w:sz w:val="28"/>
          <w:szCs w:val="28"/>
          <w:lang w:eastAsia="ru-RU"/>
        </w:rPr>
        <w:t xml:space="preserve"> значения V категории;</w:t>
      </w:r>
    </w:p>
    <w:p w14:paraId="2C3CBADC" w14:textId="6454CFB0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 w:rsidRPr="00354E28">
        <w:rPr>
          <w:sz w:val="28"/>
          <w:szCs w:val="28"/>
          <w:lang w:eastAsia="ru-RU"/>
        </w:rPr>
        <w:t>К</w:t>
      </w:r>
      <w:r w:rsidRPr="00354E28">
        <w:rPr>
          <w:sz w:val="28"/>
          <w:szCs w:val="28"/>
          <w:vertAlign w:val="subscript"/>
          <w:lang w:eastAsia="ru-RU"/>
        </w:rPr>
        <w:t>кат.сод</w:t>
      </w:r>
      <w:proofErr w:type="spellEnd"/>
      <w:r w:rsidRPr="00354E28">
        <w:rPr>
          <w:sz w:val="28"/>
          <w:szCs w:val="28"/>
          <w:vertAlign w:val="subscript"/>
          <w:lang w:eastAsia="ru-RU"/>
        </w:rPr>
        <w:t>.</w:t>
      </w:r>
      <w:r w:rsidRPr="00354E28">
        <w:rPr>
          <w:sz w:val="28"/>
          <w:szCs w:val="28"/>
          <w:lang w:eastAsia="ru-RU"/>
        </w:rPr>
        <w:t xml:space="preserve"> - </w:t>
      </w:r>
      <w:hyperlink w:anchor="Par80" w:history="1">
        <w:r w:rsidRPr="00354E28">
          <w:rPr>
            <w:sz w:val="28"/>
            <w:szCs w:val="28"/>
            <w:lang w:eastAsia="ru-RU"/>
          </w:rPr>
          <w:t>коэффициент</w:t>
        </w:r>
      </w:hyperlink>
      <w:r w:rsidRPr="00354E28">
        <w:rPr>
          <w:sz w:val="28"/>
          <w:szCs w:val="28"/>
          <w:lang w:eastAsia="ru-RU"/>
        </w:rPr>
        <w:t>, учитывающий</w:t>
      </w:r>
      <w:r>
        <w:rPr>
          <w:sz w:val="28"/>
          <w:szCs w:val="28"/>
          <w:lang w:eastAsia="ru-RU"/>
        </w:rPr>
        <w:t xml:space="preserve"> дифференциацию стоимости содержания автомобильных дорог общего пользования </w:t>
      </w:r>
      <w:r w:rsidR="00D25029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по соответствующим категориям, согласно приложению 1 к настоящим Правилам;</w:t>
      </w:r>
    </w:p>
    <w:p w14:paraId="30D94C16" w14:textId="34668926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полос.сод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D25029">
        <w:rPr>
          <w:sz w:val="28"/>
          <w:szCs w:val="28"/>
          <w:lang w:eastAsia="ru-RU"/>
        </w:rPr>
        <w:t xml:space="preserve">- </w:t>
      </w:r>
      <w:hyperlink w:anchor="Par135" w:history="1">
        <w:r w:rsidRPr="00D25029">
          <w:rPr>
            <w:sz w:val="28"/>
            <w:szCs w:val="28"/>
            <w:lang w:eastAsia="ru-RU"/>
          </w:rPr>
          <w:t>коэффициент</w:t>
        </w:r>
      </w:hyperlink>
      <w:r w:rsidRPr="00D25029">
        <w:rPr>
          <w:sz w:val="28"/>
          <w:szCs w:val="28"/>
          <w:lang w:eastAsia="ru-RU"/>
        </w:rPr>
        <w:t xml:space="preserve">, учитывающий дифференциацию стоимости содержания автомобильных дорог </w:t>
      </w:r>
      <w:r>
        <w:rPr>
          <w:sz w:val="28"/>
          <w:szCs w:val="28"/>
          <w:lang w:eastAsia="ru-RU"/>
        </w:rPr>
        <w:t xml:space="preserve">общего пользования </w:t>
      </w:r>
      <w:r w:rsidR="00D25029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 по количеству полос движения, согласно приложению 2 к настоящим Правилам;</w:t>
      </w:r>
    </w:p>
    <w:p w14:paraId="1B48AA62" w14:textId="3D852A84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терр.сод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- территориальный коэффициент, учитывающий дифференциацию стоимости содержания автомобильных дорог общего пользования </w:t>
      </w:r>
      <w:r w:rsidR="007061B1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значения, равный 1;</w:t>
      </w:r>
    </w:p>
    <w:p w14:paraId="4DBD2287" w14:textId="6DA59217" w:rsidR="0003613F" w:rsidRDefault="0003613F" w:rsidP="003E42AC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</w:t>
      </w:r>
      <w:r>
        <w:rPr>
          <w:sz w:val="28"/>
          <w:szCs w:val="28"/>
          <w:vertAlign w:val="subscript"/>
          <w:lang w:eastAsia="ru-RU"/>
        </w:rPr>
        <w:t>деф.ипц</w:t>
      </w:r>
      <w:proofErr w:type="spellEnd"/>
      <w:r>
        <w:rPr>
          <w:sz w:val="28"/>
          <w:szCs w:val="28"/>
          <w:vertAlign w:val="subscript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354E28">
        <w:rPr>
          <w:sz w:val="28"/>
          <w:szCs w:val="28"/>
          <w:lang w:eastAsia="ru-RU"/>
        </w:rPr>
        <w:t xml:space="preserve">- индекс-дефлятор потребительских цен на год планирования (при расчете на период более одного года - произведение индексов потребительских цен на соответствующие годы), разработанный Министерством экономического развития Республики Хакасия для прогноза социально-экономического развития и учитываемый при формировании бюджета </w:t>
      </w:r>
      <w:r w:rsidR="00354E28" w:rsidRPr="00354E28">
        <w:rPr>
          <w:sz w:val="28"/>
          <w:szCs w:val="28"/>
          <w:lang w:eastAsia="ru-RU"/>
        </w:rPr>
        <w:t>муниципального образования город Саяногорск</w:t>
      </w:r>
      <w:r w:rsidRPr="00354E28">
        <w:rPr>
          <w:sz w:val="28"/>
          <w:szCs w:val="28"/>
          <w:lang w:eastAsia="ru-RU"/>
        </w:rPr>
        <w:t xml:space="preserve"> на соответствующий финансовый год и плановый период.</w:t>
      </w:r>
    </w:p>
    <w:p w14:paraId="6BE28655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C485D4B" w14:textId="77777777" w:rsidR="0003613F" w:rsidRDefault="0003613F" w:rsidP="003E42A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54FE5F76" w14:textId="4317DD30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333015E" w14:textId="3D1EAE74" w:rsidR="00CE1F1D" w:rsidRDefault="00CE1F1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D177846" w14:textId="686DF0FD" w:rsidR="00373A7F" w:rsidRDefault="00373A7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CC318C3" w14:textId="4399DE89" w:rsidR="00373A7F" w:rsidRDefault="00373A7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0FB049E" w14:textId="38ECC284" w:rsidR="00373A7F" w:rsidRDefault="00373A7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DEF26BB" w14:textId="0AADC501" w:rsidR="00373A7F" w:rsidRDefault="00373A7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76B6E96" w14:textId="77777777" w:rsidR="00373A7F" w:rsidRDefault="00373A7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DA11C0B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</w:p>
    <w:p w14:paraId="68BD943B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Правилам расчета размера</w:t>
      </w:r>
    </w:p>
    <w:p w14:paraId="4BEC8B27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бюджетных ассигнований</w:t>
      </w:r>
    </w:p>
    <w:p w14:paraId="565883FE" w14:textId="77777777" w:rsidR="00005698" w:rsidRDefault="00CE1F1D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 xml:space="preserve">местного бюджета на капитальный </w:t>
      </w:r>
    </w:p>
    <w:p w14:paraId="65D55F95" w14:textId="77777777" w:rsidR="00005698" w:rsidRDefault="00CE1F1D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>ремонт, ремонт, содержание</w:t>
      </w:r>
    </w:p>
    <w:p w14:paraId="2118968C" w14:textId="77777777" w:rsidR="00005698" w:rsidRDefault="00CE1F1D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 xml:space="preserve"> автомобильных дорог общего </w:t>
      </w:r>
    </w:p>
    <w:p w14:paraId="72721808" w14:textId="31C9ADAD" w:rsidR="00005698" w:rsidRDefault="00CE1F1D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 xml:space="preserve">пользования местного значения </w:t>
      </w:r>
    </w:p>
    <w:p w14:paraId="06D06767" w14:textId="77777777" w:rsidR="00005698" w:rsidRDefault="00CE1F1D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 xml:space="preserve">муниципального образования </w:t>
      </w:r>
    </w:p>
    <w:p w14:paraId="39FFB26A" w14:textId="47544463" w:rsidR="0003613F" w:rsidRDefault="00CE1F1D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>город Саяногорск</w:t>
      </w:r>
    </w:p>
    <w:p w14:paraId="15F15DB1" w14:textId="67A41B5A" w:rsidR="00005698" w:rsidRDefault="00005698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1DBA338C" w14:textId="041BA14E" w:rsidR="00005698" w:rsidRDefault="00005698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3307DA5E" w14:textId="77777777" w:rsidR="00005698" w:rsidRDefault="00005698" w:rsidP="00005698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216C62AD" w14:textId="77777777" w:rsidR="0003613F" w:rsidRPr="0099063D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2" w:name="Par80"/>
      <w:bookmarkEnd w:id="2"/>
      <w:r w:rsidRPr="0099063D">
        <w:rPr>
          <w:bCs/>
          <w:sz w:val="28"/>
          <w:szCs w:val="28"/>
          <w:lang w:eastAsia="ru-RU"/>
        </w:rPr>
        <w:t>КОЭФФИЦИЕНТЫ,</w:t>
      </w:r>
    </w:p>
    <w:p w14:paraId="56125C57" w14:textId="77777777" w:rsidR="0003613F" w:rsidRPr="0099063D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99063D">
        <w:rPr>
          <w:bCs/>
          <w:sz w:val="28"/>
          <w:szCs w:val="28"/>
          <w:lang w:eastAsia="ru-RU"/>
        </w:rPr>
        <w:t>учитывающие дифференциацию стоимости капитального</w:t>
      </w:r>
    </w:p>
    <w:p w14:paraId="196D591D" w14:textId="77777777" w:rsidR="0003613F" w:rsidRPr="0099063D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99063D">
        <w:rPr>
          <w:bCs/>
          <w:sz w:val="28"/>
          <w:szCs w:val="28"/>
          <w:lang w:eastAsia="ru-RU"/>
        </w:rPr>
        <w:t>ремонта, ремонта и содержания автомобильных дорог</w:t>
      </w:r>
    </w:p>
    <w:p w14:paraId="11D87348" w14:textId="584E9225" w:rsidR="0003613F" w:rsidRPr="0099063D" w:rsidRDefault="0003613F" w:rsidP="00005698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99063D">
        <w:rPr>
          <w:bCs/>
          <w:sz w:val="28"/>
          <w:szCs w:val="28"/>
          <w:lang w:eastAsia="ru-RU"/>
        </w:rPr>
        <w:t xml:space="preserve">общего пользования </w:t>
      </w:r>
      <w:r w:rsidR="00005698" w:rsidRPr="0099063D">
        <w:rPr>
          <w:bCs/>
          <w:sz w:val="28"/>
          <w:szCs w:val="28"/>
          <w:lang w:eastAsia="ru-RU"/>
        </w:rPr>
        <w:t xml:space="preserve">местного </w:t>
      </w:r>
      <w:r w:rsidRPr="0099063D">
        <w:rPr>
          <w:bCs/>
          <w:sz w:val="28"/>
          <w:szCs w:val="28"/>
          <w:lang w:eastAsia="ru-RU"/>
        </w:rPr>
        <w:t>значения по категориям</w:t>
      </w:r>
    </w:p>
    <w:p w14:paraId="37CB42FC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1"/>
        <w:gridCol w:w="900"/>
        <w:gridCol w:w="914"/>
        <w:gridCol w:w="914"/>
        <w:gridCol w:w="907"/>
        <w:gridCol w:w="900"/>
        <w:gridCol w:w="914"/>
        <w:gridCol w:w="958"/>
      </w:tblGrid>
      <w:tr w:rsidR="0003613F" w14:paraId="1BBB3E4E" w14:textId="77777777"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F5F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6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07A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Категории автомобильных дорог</w:t>
            </w:r>
          </w:p>
        </w:tc>
      </w:tr>
      <w:tr w:rsidR="0003613F" w14:paraId="2AE81FA7" w14:textId="77777777"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2D6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70A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8AA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IБ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062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EE7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52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4CD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215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V</w:t>
            </w:r>
          </w:p>
        </w:tc>
      </w:tr>
      <w:tr w:rsidR="0003613F" w14:paraId="3AC831FE" w14:textId="77777777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336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846A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10,52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062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3C54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3C5B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0BB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3,58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54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2,49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161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03613F" w14:paraId="36635511" w14:textId="77777777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941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Ремонт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D2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9,98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5DF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1A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51C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6D2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3,59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D82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F0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03613F" w14:paraId="7DD4B673" w14:textId="77777777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31E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A99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DD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581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6E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01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C15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06B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14:paraId="64685FBF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32E19E7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AA45B87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E58351E" w14:textId="3BAF2C99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A4EAF1D" w14:textId="47A0DAF4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0FCA04E" w14:textId="769E85C2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A7E50E0" w14:textId="1AF167E3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A2B2005" w14:textId="23782E45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493C75C" w14:textId="4453FA66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4B9FD0F" w14:textId="4E2E18C4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978FBC1" w14:textId="115F122D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74913E1" w14:textId="198C55D0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7C4D372" w14:textId="14F08FD0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BC9D868" w14:textId="397FF050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C330181" w14:textId="0764D9E3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3078D64" w14:textId="77777777" w:rsidR="00466283" w:rsidRDefault="00466283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2B88BB45" w14:textId="37850741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5742381" w14:textId="77777777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8FA8907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E67B62D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</w:t>
      </w:r>
    </w:p>
    <w:p w14:paraId="0BC48DA7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Правилам расчета размера</w:t>
      </w:r>
    </w:p>
    <w:p w14:paraId="0E7B0714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бюджетных ассигнований</w:t>
      </w:r>
    </w:p>
    <w:p w14:paraId="20CB41B7" w14:textId="4D7CCC84" w:rsidR="0003613F" w:rsidRDefault="0099063D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местного</w:t>
      </w:r>
      <w:r w:rsidR="0003613F">
        <w:rPr>
          <w:sz w:val="28"/>
          <w:szCs w:val="28"/>
          <w:lang w:eastAsia="ru-RU"/>
        </w:rPr>
        <w:t xml:space="preserve"> бюджета</w:t>
      </w:r>
    </w:p>
    <w:p w14:paraId="3D533942" w14:textId="3691810E" w:rsidR="0003613F" w:rsidRDefault="0003613F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</w:t>
      </w:r>
      <w:r w:rsidR="0099063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капитальный ремонт, ремонт и</w:t>
      </w:r>
    </w:p>
    <w:p w14:paraId="3CC87B0F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 автомобильных дорог</w:t>
      </w:r>
    </w:p>
    <w:p w14:paraId="2D2B7FF2" w14:textId="0D3CBB9A" w:rsidR="0003613F" w:rsidRDefault="0003613F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общего пользования </w:t>
      </w:r>
      <w:r w:rsidR="0099063D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значения</w:t>
      </w:r>
    </w:p>
    <w:p w14:paraId="06B1BB6B" w14:textId="77777777" w:rsid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 xml:space="preserve">муниципального образования </w:t>
      </w:r>
    </w:p>
    <w:p w14:paraId="6B6FAECB" w14:textId="77777777" w:rsid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CE1F1D">
        <w:rPr>
          <w:sz w:val="28"/>
          <w:szCs w:val="28"/>
          <w:lang w:eastAsia="ru-RU"/>
        </w:rPr>
        <w:t>город Саяногорск</w:t>
      </w:r>
    </w:p>
    <w:p w14:paraId="6DF5B871" w14:textId="77777777" w:rsid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19EB8CCA" w14:textId="68A21173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2C84531A" w14:textId="77777777" w:rsidR="003E42AC" w:rsidRDefault="003E42AC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C84E63D" w14:textId="77777777" w:rsidR="0003613F" w:rsidRPr="002463CD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3" w:name="Par135"/>
      <w:bookmarkEnd w:id="3"/>
      <w:r w:rsidRPr="002463CD">
        <w:rPr>
          <w:bCs/>
          <w:sz w:val="28"/>
          <w:szCs w:val="28"/>
          <w:lang w:eastAsia="ru-RU"/>
        </w:rPr>
        <w:t>КОЭФФИЦИЕНТЫ,</w:t>
      </w:r>
    </w:p>
    <w:p w14:paraId="1181AF98" w14:textId="77777777" w:rsidR="0003613F" w:rsidRPr="002463CD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2463CD">
        <w:rPr>
          <w:bCs/>
          <w:sz w:val="28"/>
          <w:szCs w:val="28"/>
          <w:lang w:eastAsia="ru-RU"/>
        </w:rPr>
        <w:t>учитывающие дифференциацию стоимости капитального</w:t>
      </w:r>
    </w:p>
    <w:p w14:paraId="373A1065" w14:textId="77777777" w:rsidR="0003613F" w:rsidRPr="002463CD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2463CD">
        <w:rPr>
          <w:bCs/>
          <w:sz w:val="28"/>
          <w:szCs w:val="28"/>
          <w:lang w:eastAsia="ru-RU"/>
        </w:rPr>
        <w:t>ремонта, ремонта и содержания автомобильных дорог</w:t>
      </w:r>
    </w:p>
    <w:p w14:paraId="210E267A" w14:textId="77777777" w:rsidR="003E42AC" w:rsidRDefault="0003613F" w:rsidP="003E42AC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2463CD">
        <w:rPr>
          <w:bCs/>
          <w:sz w:val="28"/>
          <w:szCs w:val="28"/>
          <w:lang w:eastAsia="ru-RU"/>
        </w:rPr>
        <w:t xml:space="preserve">общего пользования </w:t>
      </w:r>
      <w:r w:rsidR="0099063D">
        <w:rPr>
          <w:bCs/>
          <w:sz w:val="28"/>
          <w:szCs w:val="28"/>
          <w:lang w:eastAsia="ru-RU"/>
        </w:rPr>
        <w:t>местного</w:t>
      </w:r>
      <w:r w:rsidR="003E42AC">
        <w:rPr>
          <w:bCs/>
          <w:sz w:val="28"/>
          <w:szCs w:val="28"/>
          <w:lang w:eastAsia="ru-RU"/>
        </w:rPr>
        <w:t xml:space="preserve"> </w:t>
      </w:r>
      <w:r w:rsidRPr="002463CD">
        <w:rPr>
          <w:bCs/>
          <w:sz w:val="28"/>
          <w:szCs w:val="28"/>
          <w:lang w:eastAsia="ru-RU"/>
        </w:rPr>
        <w:t xml:space="preserve">значения </w:t>
      </w:r>
    </w:p>
    <w:p w14:paraId="5D73D760" w14:textId="35D2876C" w:rsidR="0003613F" w:rsidRPr="002463CD" w:rsidRDefault="0003613F" w:rsidP="003E42AC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2463CD">
        <w:rPr>
          <w:bCs/>
          <w:sz w:val="28"/>
          <w:szCs w:val="28"/>
          <w:lang w:eastAsia="ru-RU"/>
        </w:rPr>
        <w:t>по количеству полос</w:t>
      </w:r>
      <w:r w:rsidR="003E42AC">
        <w:rPr>
          <w:bCs/>
          <w:sz w:val="28"/>
          <w:szCs w:val="28"/>
          <w:lang w:eastAsia="ru-RU"/>
        </w:rPr>
        <w:t xml:space="preserve"> </w:t>
      </w:r>
      <w:r w:rsidRPr="002463CD">
        <w:rPr>
          <w:bCs/>
          <w:sz w:val="28"/>
          <w:szCs w:val="28"/>
          <w:lang w:eastAsia="ru-RU"/>
        </w:rPr>
        <w:t>движения</w:t>
      </w:r>
    </w:p>
    <w:p w14:paraId="401A644D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15"/>
        <w:gridCol w:w="615"/>
        <w:gridCol w:w="615"/>
        <w:gridCol w:w="615"/>
        <w:gridCol w:w="615"/>
        <w:gridCol w:w="615"/>
        <w:gridCol w:w="615"/>
        <w:gridCol w:w="615"/>
        <w:gridCol w:w="621"/>
        <w:gridCol w:w="670"/>
        <w:gridCol w:w="666"/>
      </w:tblGrid>
      <w:tr w:rsidR="0003613F" w14:paraId="35218C3D" w14:textId="77777777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36D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6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431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Категории автомобильных дорог и количество полос движения</w:t>
            </w:r>
          </w:p>
        </w:tc>
      </w:tr>
      <w:tr w:rsidR="0003613F" w14:paraId="7CFC6094" w14:textId="7777777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217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38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IА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B3F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IБ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44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IВ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6E7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II</w:t>
            </w:r>
          </w:p>
        </w:tc>
      </w:tr>
      <w:tr w:rsidR="0003613F" w14:paraId="450955B9" w14:textId="77777777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6EC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0FF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D0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826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39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9F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7139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F0A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97B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4CE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141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9DA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03613F" w14:paraId="74A00BA6" w14:textId="7777777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8D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Капитальный ремонт и ремонт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9C2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F4C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CD0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F1D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666C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3BC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CFB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951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93D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792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7C9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0,98</w:t>
            </w:r>
          </w:p>
        </w:tc>
      </w:tr>
      <w:tr w:rsidR="0003613F" w14:paraId="07C81884" w14:textId="77777777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D325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0564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83B9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B77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66D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766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22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D59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9B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F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259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45F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0,98</w:t>
            </w:r>
          </w:p>
        </w:tc>
      </w:tr>
    </w:tbl>
    <w:p w14:paraId="226145CA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BF14F4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25937B75" w14:textId="5382CC00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BD9086B" w14:textId="3024EAB5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34CE292" w14:textId="079CB317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218F27BD" w14:textId="0BF441D9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48EE08C" w14:textId="684935F8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BA86680" w14:textId="66711C8E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C616E8C" w14:textId="60DAA71B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F49A421" w14:textId="13C80A73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C459E70" w14:textId="77777777" w:rsidR="00466283" w:rsidRDefault="00466283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FBF38C7" w14:textId="65F2338F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7B0EC2A" w14:textId="7960BA5B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EDA309E" w14:textId="6387E51A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F6D1020" w14:textId="46109B3A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61FE6CD" w14:textId="77777777" w:rsidR="0099063D" w:rsidRDefault="0099063D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A0EAAE9" w14:textId="155B6808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FBF61EB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3</w:t>
      </w:r>
    </w:p>
    <w:p w14:paraId="2C1C53D5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Правилам расчета размера</w:t>
      </w:r>
    </w:p>
    <w:p w14:paraId="55C8D597" w14:textId="77777777" w:rsidR="0003613F" w:rsidRDefault="0003613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бюджетных ассигнований</w:t>
      </w:r>
    </w:p>
    <w:p w14:paraId="0407C3AB" w14:textId="77777777" w:rsidR="0099063D" w:rsidRP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063D">
        <w:rPr>
          <w:sz w:val="28"/>
          <w:szCs w:val="28"/>
          <w:lang w:eastAsia="ru-RU"/>
        </w:rPr>
        <w:t>местного бюджета</w:t>
      </w:r>
    </w:p>
    <w:p w14:paraId="38EA21D5" w14:textId="77777777" w:rsidR="0099063D" w:rsidRP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063D">
        <w:rPr>
          <w:sz w:val="28"/>
          <w:szCs w:val="28"/>
          <w:lang w:eastAsia="ru-RU"/>
        </w:rPr>
        <w:t>на капитальный ремонт, ремонт и</w:t>
      </w:r>
    </w:p>
    <w:p w14:paraId="0920B063" w14:textId="77777777" w:rsidR="0099063D" w:rsidRP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063D">
        <w:rPr>
          <w:sz w:val="28"/>
          <w:szCs w:val="28"/>
          <w:lang w:eastAsia="ru-RU"/>
        </w:rPr>
        <w:t>содержание автомобильных дорог</w:t>
      </w:r>
    </w:p>
    <w:p w14:paraId="461B8ECC" w14:textId="77777777" w:rsidR="0099063D" w:rsidRP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063D">
        <w:rPr>
          <w:sz w:val="28"/>
          <w:szCs w:val="28"/>
          <w:lang w:eastAsia="ru-RU"/>
        </w:rPr>
        <w:t>общего пользования местного значения</w:t>
      </w:r>
    </w:p>
    <w:p w14:paraId="2A41F0DE" w14:textId="77777777" w:rsidR="0099063D" w:rsidRP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063D">
        <w:rPr>
          <w:sz w:val="28"/>
          <w:szCs w:val="28"/>
          <w:lang w:eastAsia="ru-RU"/>
        </w:rPr>
        <w:t xml:space="preserve">муниципального образования </w:t>
      </w:r>
    </w:p>
    <w:p w14:paraId="12977CDA" w14:textId="10E5FB13" w:rsidR="0003613F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063D">
        <w:rPr>
          <w:sz w:val="28"/>
          <w:szCs w:val="28"/>
          <w:lang w:eastAsia="ru-RU"/>
        </w:rPr>
        <w:t>город Саяногорск</w:t>
      </w:r>
    </w:p>
    <w:p w14:paraId="61DDCF02" w14:textId="6B74DC9E" w:rsidR="0099063D" w:rsidRDefault="0099063D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7D4080DF" w14:textId="77777777" w:rsidR="003E42AC" w:rsidRDefault="003E42AC" w:rsidP="0099063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589D7443" w14:textId="77777777" w:rsidR="0003613F" w:rsidRPr="004317BF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4" w:name="Par199"/>
      <w:bookmarkEnd w:id="4"/>
      <w:r w:rsidRPr="004317BF">
        <w:rPr>
          <w:bCs/>
          <w:sz w:val="28"/>
          <w:szCs w:val="28"/>
          <w:lang w:eastAsia="ru-RU"/>
        </w:rPr>
        <w:t>Нормативные межремонтные сроки,</w:t>
      </w:r>
    </w:p>
    <w:p w14:paraId="2B82099B" w14:textId="77777777" w:rsidR="0003613F" w:rsidRPr="004317BF" w:rsidRDefault="0003613F" w:rsidP="0003613F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317BF">
        <w:rPr>
          <w:bCs/>
          <w:sz w:val="28"/>
          <w:szCs w:val="28"/>
          <w:lang w:eastAsia="ru-RU"/>
        </w:rPr>
        <w:t>применяемые для расчета бюджетных ассигнований</w:t>
      </w:r>
    </w:p>
    <w:p w14:paraId="6AAF4859" w14:textId="1E8F606E" w:rsidR="0003613F" w:rsidRPr="004317BF" w:rsidRDefault="004317BF" w:rsidP="0099063D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4317BF">
        <w:rPr>
          <w:bCs/>
          <w:sz w:val="28"/>
          <w:szCs w:val="28"/>
          <w:lang w:eastAsia="ru-RU"/>
        </w:rPr>
        <w:t xml:space="preserve">из бюджета муниципального образования город Саяногорск на </w:t>
      </w:r>
      <w:r w:rsidR="0003613F" w:rsidRPr="004317BF">
        <w:rPr>
          <w:bCs/>
          <w:sz w:val="28"/>
          <w:szCs w:val="28"/>
          <w:lang w:eastAsia="ru-RU"/>
        </w:rPr>
        <w:t>капитальный ремонт, ремонт автомобильных дорог общего</w:t>
      </w:r>
      <w:r w:rsidR="0099063D" w:rsidRPr="004317BF">
        <w:rPr>
          <w:bCs/>
          <w:sz w:val="28"/>
          <w:szCs w:val="28"/>
          <w:lang w:eastAsia="ru-RU"/>
        </w:rPr>
        <w:t xml:space="preserve"> </w:t>
      </w:r>
      <w:r w:rsidR="0003613F" w:rsidRPr="004317BF">
        <w:rPr>
          <w:bCs/>
          <w:sz w:val="28"/>
          <w:szCs w:val="28"/>
          <w:lang w:eastAsia="ru-RU"/>
        </w:rPr>
        <w:t xml:space="preserve">пользования </w:t>
      </w:r>
      <w:r>
        <w:rPr>
          <w:bCs/>
          <w:sz w:val="28"/>
          <w:szCs w:val="28"/>
          <w:lang w:eastAsia="ru-RU"/>
        </w:rPr>
        <w:t>местного</w:t>
      </w:r>
      <w:r w:rsidR="0003613F" w:rsidRPr="004317BF">
        <w:rPr>
          <w:bCs/>
          <w:sz w:val="28"/>
          <w:szCs w:val="28"/>
          <w:lang w:eastAsia="ru-RU"/>
        </w:rPr>
        <w:t xml:space="preserve"> значения</w:t>
      </w:r>
    </w:p>
    <w:p w14:paraId="1C9B77AD" w14:textId="7BA73856" w:rsidR="0003613F" w:rsidRDefault="004317BF" w:rsidP="0003613F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3613F">
        <w:rPr>
          <w:sz w:val="28"/>
          <w:szCs w:val="28"/>
          <w:lang w:eastAsia="ru-RU"/>
        </w:rPr>
        <w:t>(лет)</w:t>
      </w:r>
    </w:p>
    <w:p w14:paraId="134AE0B9" w14:textId="77777777" w:rsidR="0003613F" w:rsidRDefault="0003613F" w:rsidP="0003613F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210"/>
        <w:gridCol w:w="1210"/>
        <w:gridCol w:w="1195"/>
        <w:gridCol w:w="1202"/>
        <w:gridCol w:w="1217"/>
      </w:tblGrid>
      <w:tr w:rsidR="0003613F" w14:paraId="48DBEAD2" w14:textId="77777777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78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6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02C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Категория автомобильной дороги</w:t>
            </w:r>
          </w:p>
        </w:tc>
      </w:tr>
      <w:tr w:rsidR="0003613F" w14:paraId="69401152" w14:textId="77777777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507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C61C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E7A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AAE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D11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670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V</w:t>
            </w:r>
          </w:p>
        </w:tc>
      </w:tr>
      <w:tr w:rsidR="0003613F" w14:paraId="6851FDD0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5E30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AC0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67E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B73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2F00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3FE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03613F" w14:paraId="03D07F2C" w14:textId="7777777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CE6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Ремонт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274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03F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DE24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8F8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D49" w14:textId="77777777" w:rsidR="0003613F" w:rsidRDefault="0003613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14:paraId="70AB708E" w14:textId="4737A76C" w:rsidR="0003613F" w:rsidRDefault="00373A7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».</w:t>
      </w:r>
    </w:p>
    <w:p w14:paraId="7C09F2EA" w14:textId="77777777" w:rsidR="0003613F" w:rsidRDefault="0003613F" w:rsidP="0003613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A94060F" w14:textId="77777777" w:rsidR="00373A7F" w:rsidRPr="00F25705" w:rsidRDefault="009A41A2" w:rsidP="00206C3F">
      <w:pPr>
        <w:contextualSpacing/>
        <w:jc w:val="both"/>
        <w:outlineLvl w:val="2"/>
        <w:rPr>
          <w:sz w:val="28"/>
          <w:szCs w:val="28"/>
        </w:rPr>
      </w:pPr>
      <w:r w:rsidRPr="00F25705">
        <w:rPr>
          <w:sz w:val="28"/>
          <w:szCs w:val="28"/>
        </w:rPr>
        <w:t xml:space="preserve">       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16"/>
        <w:gridCol w:w="996"/>
        <w:gridCol w:w="2552"/>
      </w:tblGrid>
      <w:tr w:rsidR="00373A7F" w:rsidRPr="00131CEE" w14:paraId="39F1080A" w14:textId="77777777" w:rsidTr="00795161">
        <w:trPr>
          <w:trHeight w:val="588"/>
        </w:trPr>
        <w:tc>
          <w:tcPr>
            <w:tcW w:w="5916" w:type="dxa"/>
            <w:shd w:val="clear" w:color="auto" w:fill="auto"/>
          </w:tcPr>
          <w:p w14:paraId="4BB95958" w14:textId="77777777" w:rsidR="00373A7F" w:rsidRPr="00131CEE" w:rsidRDefault="00373A7F" w:rsidP="0079516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31CEE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96" w:type="dxa"/>
            <w:shd w:val="clear" w:color="auto" w:fill="auto"/>
          </w:tcPr>
          <w:p w14:paraId="20A57464" w14:textId="77777777" w:rsidR="00373A7F" w:rsidRPr="00131CEE" w:rsidRDefault="00373A7F" w:rsidP="00795161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6ED7A1" w14:textId="77777777" w:rsidR="00373A7F" w:rsidRPr="00131CEE" w:rsidRDefault="00373A7F" w:rsidP="00795161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14:paraId="6552F0E9" w14:textId="77777777" w:rsidR="00373A7F" w:rsidRPr="00131CEE" w:rsidRDefault="00373A7F" w:rsidP="0079516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6ECE48F6" w14:textId="77777777" w:rsidR="00373A7F" w:rsidRDefault="00373A7F" w:rsidP="00373A7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AD203B1" w14:textId="77777777" w:rsidR="00373A7F" w:rsidRDefault="00373A7F" w:rsidP="00373A7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5E4A718" w14:textId="77777777" w:rsidR="00373A7F" w:rsidRDefault="00373A7F" w:rsidP="00373A7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FEB1F0F" w14:textId="77777777" w:rsidR="00373A7F" w:rsidRDefault="00373A7F" w:rsidP="00373A7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A134609" w14:textId="77777777" w:rsidR="00373A7F" w:rsidRPr="00131CEE" w:rsidRDefault="00373A7F" w:rsidP="00373A7F">
      <w:pPr>
        <w:contextualSpacing/>
        <w:jc w:val="both"/>
      </w:pPr>
      <w:r w:rsidRPr="00131CEE">
        <w:t xml:space="preserve">исп.: </w:t>
      </w:r>
      <w:r>
        <w:t>Главный специалист (экономи</w:t>
      </w:r>
      <w:r w:rsidRPr="00131CEE">
        <w:t>с</w:t>
      </w:r>
      <w:r>
        <w:t xml:space="preserve">т) </w:t>
      </w:r>
    </w:p>
    <w:p w14:paraId="60729AF6" w14:textId="77777777" w:rsidR="00373A7F" w:rsidRDefault="00373A7F" w:rsidP="00373A7F">
      <w:pPr>
        <w:contextualSpacing/>
        <w:jc w:val="both"/>
      </w:pPr>
      <w:r>
        <w:t>Хаустова С.В.</w:t>
      </w:r>
      <w:r w:rsidRPr="00131CEE">
        <w:t xml:space="preserve"> т.(39042) 3-43-</w:t>
      </w:r>
      <w:r>
        <w:t>10</w:t>
      </w:r>
    </w:p>
    <w:p w14:paraId="549FFB0C" w14:textId="66191052" w:rsidR="009A41A2" w:rsidRPr="00206C3F" w:rsidRDefault="009A41A2" w:rsidP="00206C3F">
      <w:pPr>
        <w:contextualSpacing/>
        <w:jc w:val="both"/>
        <w:outlineLvl w:val="2"/>
      </w:pPr>
      <w:r w:rsidRPr="00F25705">
        <w:rPr>
          <w:sz w:val="28"/>
          <w:szCs w:val="28"/>
        </w:rPr>
        <w:t xml:space="preserve">                                   </w:t>
      </w:r>
    </w:p>
    <w:p w14:paraId="45CB47E5" w14:textId="77777777" w:rsidR="00664940" w:rsidRPr="00131CEE" w:rsidRDefault="00664940" w:rsidP="00B0221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  <w:sectPr w:rsidR="00664940" w:rsidRPr="00131CEE" w:rsidSect="008645F8">
          <w:headerReference w:type="default" r:id="rId14"/>
          <w:footerReference w:type="default" r:id="rId15"/>
          <w:pgSz w:w="11906" w:h="16838"/>
          <w:pgMar w:top="1135" w:right="849" w:bottom="993" w:left="1701" w:header="425" w:footer="488" w:gutter="0"/>
          <w:cols w:space="708"/>
          <w:docGrid w:linePitch="360"/>
        </w:sectPr>
      </w:pPr>
    </w:p>
    <w:p w14:paraId="68A26DA8" w14:textId="48F22276" w:rsidR="00706B62" w:rsidRPr="00131CEE" w:rsidRDefault="00706B62" w:rsidP="006C2D1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706B62" w:rsidRPr="00131CEE" w:rsidSect="00D40292">
          <w:headerReference w:type="default" r:id="rId16"/>
          <w:footerReference w:type="default" r:id="rId17"/>
          <w:pgSz w:w="16838" w:h="11906" w:orient="landscape"/>
          <w:pgMar w:top="1418" w:right="851" w:bottom="851" w:left="851" w:header="425" w:footer="488" w:gutter="0"/>
          <w:cols w:space="708"/>
          <w:docGrid w:linePitch="360"/>
        </w:sectPr>
      </w:pPr>
    </w:p>
    <w:p w14:paraId="411CA15D" w14:textId="02674A99" w:rsidR="00F54A57" w:rsidRDefault="00F54A57" w:rsidP="00802106">
      <w:pPr>
        <w:contextualSpacing/>
        <w:outlineLvl w:val="2"/>
        <w:rPr>
          <w:bCs/>
          <w:sz w:val="28"/>
          <w:szCs w:val="28"/>
          <w:lang w:eastAsia="ru-RU"/>
        </w:rPr>
      </w:pPr>
    </w:p>
    <w:sectPr w:rsidR="00F54A57" w:rsidSect="00B80D0B">
      <w:pgSz w:w="11906" w:h="16838"/>
      <w:pgMar w:top="1134" w:right="851" w:bottom="1134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DE633" w14:textId="77777777" w:rsidR="00442E14" w:rsidRDefault="00442E14" w:rsidP="002F61D5">
      <w:r>
        <w:separator/>
      </w:r>
    </w:p>
  </w:endnote>
  <w:endnote w:type="continuationSeparator" w:id="0">
    <w:p w14:paraId="59566D43" w14:textId="77777777" w:rsidR="00442E14" w:rsidRDefault="00442E14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92F69" w14:textId="77777777" w:rsidR="00246EFE" w:rsidRDefault="00246EFE" w:rsidP="008F6548">
    <w:pPr>
      <w:pStyle w:val="ConsPlusNormal"/>
      <w:jc w:val="center"/>
      <w:rPr>
        <w:sz w:val="2"/>
        <w:szCs w:val="2"/>
      </w:rPr>
    </w:pPr>
  </w:p>
  <w:p w14:paraId="5CACAF6D" w14:textId="77777777" w:rsidR="00246EFE" w:rsidRDefault="00246EF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43C67" w14:textId="77777777" w:rsidR="00246EFE" w:rsidRDefault="00246EFE" w:rsidP="008F6548">
    <w:pPr>
      <w:pStyle w:val="ConsPlusNormal"/>
      <w:jc w:val="center"/>
      <w:rPr>
        <w:sz w:val="2"/>
        <w:szCs w:val="2"/>
      </w:rPr>
    </w:pPr>
  </w:p>
  <w:p w14:paraId="6EABCFAD" w14:textId="77777777" w:rsidR="00246EFE" w:rsidRDefault="00246EF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E3942" w14:textId="77777777" w:rsidR="00442E14" w:rsidRDefault="00442E14" w:rsidP="002F61D5">
      <w:r>
        <w:separator/>
      </w:r>
    </w:p>
  </w:footnote>
  <w:footnote w:type="continuationSeparator" w:id="0">
    <w:p w14:paraId="09F50C1B" w14:textId="77777777" w:rsidR="00442E14" w:rsidRDefault="00442E14" w:rsidP="002F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4B10" w14:textId="77777777" w:rsidR="00246EFE" w:rsidRDefault="00246EFE" w:rsidP="006628D6">
    <w:pPr>
      <w:pStyle w:val="ConsPlusNormal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BFC5" w14:textId="77777777" w:rsidR="00246EFE" w:rsidRDefault="00246EFE" w:rsidP="006628D6">
    <w:pPr>
      <w:pStyle w:val="ConsPlusNormal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6E0278"/>
    <w:multiLevelType w:val="multilevel"/>
    <w:tmpl w:val="6852A6A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A2F4D"/>
    <w:multiLevelType w:val="multilevel"/>
    <w:tmpl w:val="A1CEF9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6"/>
  </w:num>
  <w:num w:numId="5">
    <w:abstractNumId w:val="13"/>
  </w:num>
  <w:num w:numId="6">
    <w:abstractNumId w:val="14"/>
  </w:num>
  <w:num w:numId="7">
    <w:abstractNumId w:val="2"/>
  </w:num>
  <w:num w:numId="8">
    <w:abstractNumId w:val="7"/>
  </w:num>
  <w:num w:numId="9">
    <w:abstractNumId w:val="20"/>
  </w:num>
  <w:num w:numId="10">
    <w:abstractNumId w:val="17"/>
  </w:num>
  <w:num w:numId="11">
    <w:abstractNumId w:val="1"/>
  </w:num>
  <w:num w:numId="12">
    <w:abstractNumId w:val="15"/>
  </w:num>
  <w:num w:numId="13">
    <w:abstractNumId w:val="18"/>
  </w:num>
  <w:num w:numId="14">
    <w:abstractNumId w:val="9"/>
  </w:num>
  <w:num w:numId="15">
    <w:abstractNumId w:val="11"/>
  </w:num>
  <w:num w:numId="16">
    <w:abstractNumId w:val="16"/>
  </w:num>
  <w:num w:numId="17">
    <w:abstractNumId w:val="4"/>
  </w:num>
  <w:num w:numId="18">
    <w:abstractNumId w:val="8"/>
  </w:num>
  <w:num w:numId="19">
    <w:abstractNumId w:val="12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698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97B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13F"/>
    <w:rsid w:val="00036577"/>
    <w:rsid w:val="00037134"/>
    <w:rsid w:val="00040ADB"/>
    <w:rsid w:val="00040FA0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690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1CD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B7BB4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2A66"/>
    <w:rsid w:val="000F362E"/>
    <w:rsid w:val="000F498A"/>
    <w:rsid w:val="000F5799"/>
    <w:rsid w:val="000F5A66"/>
    <w:rsid w:val="000F6452"/>
    <w:rsid w:val="0010114C"/>
    <w:rsid w:val="001019A8"/>
    <w:rsid w:val="0010207B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16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446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1628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61D6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5E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22D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06C3F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63CD"/>
    <w:rsid w:val="00246EFE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1F97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B95"/>
    <w:rsid w:val="002F1C38"/>
    <w:rsid w:val="002F1C41"/>
    <w:rsid w:val="002F23A8"/>
    <w:rsid w:val="002F4DB7"/>
    <w:rsid w:val="002F59BA"/>
    <w:rsid w:val="002F61D5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54E28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5F46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7D5"/>
    <w:rsid w:val="00373A7F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B05"/>
    <w:rsid w:val="00376B6D"/>
    <w:rsid w:val="003770DF"/>
    <w:rsid w:val="003777D5"/>
    <w:rsid w:val="00377C1D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0CEB"/>
    <w:rsid w:val="003B0F8D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22A7"/>
    <w:rsid w:val="003E42AC"/>
    <w:rsid w:val="003E4E87"/>
    <w:rsid w:val="003E4EFC"/>
    <w:rsid w:val="003E54C7"/>
    <w:rsid w:val="003E54ED"/>
    <w:rsid w:val="003E5AE2"/>
    <w:rsid w:val="003E5C6D"/>
    <w:rsid w:val="003E62FA"/>
    <w:rsid w:val="003E6E3C"/>
    <w:rsid w:val="003E6F6D"/>
    <w:rsid w:val="003E75A3"/>
    <w:rsid w:val="003E7C46"/>
    <w:rsid w:val="003E7DD2"/>
    <w:rsid w:val="003E7FCE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17BF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2E14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283"/>
    <w:rsid w:val="0046639C"/>
    <w:rsid w:val="00466D53"/>
    <w:rsid w:val="004670E1"/>
    <w:rsid w:val="00467976"/>
    <w:rsid w:val="00467C34"/>
    <w:rsid w:val="0047046B"/>
    <w:rsid w:val="00470868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1BF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3F7"/>
    <w:rsid w:val="00523A88"/>
    <w:rsid w:val="00523D97"/>
    <w:rsid w:val="005247D2"/>
    <w:rsid w:val="00525776"/>
    <w:rsid w:val="00525B43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6C24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3CA"/>
    <w:rsid w:val="00587654"/>
    <w:rsid w:val="00587944"/>
    <w:rsid w:val="00587C5A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1A6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392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426F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5919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BCE"/>
    <w:rsid w:val="00654D1D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3E0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1B1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2FE7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828"/>
    <w:rsid w:val="00793DE1"/>
    <w:rsid w:val="00793F3E"/>
    <w:rsid w:val="00793FA9"/>
    <w:rsid w:val="007949D4"/>
    <w:rsid w:val="00795E3E"/>
    <w:rsid w:val="00796BA0"/>
    <w:rsid w:val="00796C61"/>
    <w:rsid w:val="007979A6"/>
    <w:rsid w:val="007A08CF"/>
    <w:rsid w:val="007A1805"/>
    <w:rsid w:val="007A197D"/>
    <w:rsid w:val="007A1C6F"/>
    <w:rsid w:val="007A1FD9"/>
    <w:rsid w:val="007A28B3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ECC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55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106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91D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4180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5F8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872CD"/>
    <w:rsid w:val="008908BF"/>
    <w:rsid w:val="00891E1D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458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943"/>
    <w:rsid w:val="008E6A43"/>
    <w:rsid w:val="008E6A70"/>
    <w:rsid w:val="008E6D74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64F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2865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90E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4BC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63D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1A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6E41"/>
    <w:rsid w:val="009E7992"/>
    <w:rsid w:val="009E7B0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68FB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700"/>
    <w:rsid w:val="00A318D6"/>
    <w:rsid w:val="00A319C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2C5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1AA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4A21"/>
    <w:rsid w:val="00AB52D2"/>
    <w:rsid w:val="00AB58F9"/>
    <w:rsid w:val="00AB5A96"/>
    <w:rsid w:val="00AB6730"/>
    <w:rsid w:val="00AB6D94"/>
    <w:rsid w:val="00AB75CF"/>
    <w:rsid w:val="00AC2D64"/>
    <w:rsid w:val="00AC3816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5A2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5F92"/>
    <w:rsid w:val="00B16C8D"/>
    <w:rsid w:val="00B1751B"/>
    <w:rsid w:val="00B1766B"/>
    <w:rsid w:val="00B178D8"/>
    <w:rsid w:val="00B20248"/>
    <w:rsid w:val="00B2159D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64FB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3A6"/>
    <w:rsid w:val="00BD05B6"/>
    <w:rsid w:val="00BD0AFB"/>
    <w:rsid w:val="00BD1036"/>
    <w:rsid w:val="00BD1467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56E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0E2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652D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7EF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5D61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6B09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1F1D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6B95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7F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297"/>
    <w:rsid w:val="00D213AB"/>
    <w:rsid w:val="00D21677"/>
    <w:rsid w:val="00D21A03"/>
    <w:rsid w:val="00D21EB1"/>
    <w:rsid w:val="00D21FFD"/>
    <w:rsid w:val="00D2251B"/>
    <w:rsid w:val="00D2278D"/>
    <w:rsid w:val="00D23950"/>
    <w:rsid w:val="00D23A88"/>
    <w:rsid w:val="00D246F3"/>
    <w:rsid w:val="00D25029"/>
    <w:rsid w:val="00D25098"/>
    <w:rsid w:val="00D2513E"/>
    <w:rsid w:val="00D25273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958"/>
    <w:rsid w:val="00D35D61"/>
    <w:rsid w:val="00D36BA8"/>
    <w:rsid w:val="00D36F9E"/>
    <w:rsid w:val="00D37EF4"/>
    <w:rsid w:val="00D40292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2D73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97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301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453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87239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798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124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4ED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180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EF7763"/>
    <w:rsid w:val="00F01BAD"/>
    <w:rsid w:val="00F0211D"/>
    <w:rsid w:val="00F025C7"/>
    <w:rsid w:val="00F02B13"/>
    <w:rsid w:val="00F03E31"/>
    <w:rsid w:val="00F04239"/>
    <w:rsid w:val="00F048B9"/>
    <w:rsid w:val="00F05684"/>
    <w:rsid w:val="00F0640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21B"/>
    <w:rsid w:val="00F35607"/>
    <w:rsid w:val="00F35B99"/>
    <w:rsid w:val="00F372E4"/>
    <w:rsid w:val="00F3753E"/>
    <w:rsid w:val="00F37906"/>
    <w:rsid w:val="00F4009A"/>
    <w:rsid w:val="00F40950"/>
    <w:rsid w:val="00F41386"/>
    <w:rsid w:val="00F41493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A57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60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83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83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8&amp;n=93531&amp;dst=1004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9560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4748&amp;dst=10019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93C0-8456-47A7-8A3D-D9DB1C7E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Печура</dc:creator>
  <cp:lastModifiedBy>Клепикова Галина Валериевна</cp:lastModifiedBy>
  <cp:revision>2</cp:revision>
  <cp:lastPrinted>2026-02-24T06:11:00Z</cp:lastPrinted>
  <dcterms:created xsi:type="dcterms:W3CDTF">2026-02-24T07:03:00Z</dcterms:created>
  <dcterms:modified xsi:type="dcterms:W3CDTF">2026-02-24T07:03:00Z</dcterms:modified>
</cp:coreProperties>
</file>